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C264A42" w14:textId="77777777" w:rsidR="00C51751" w:rsidRPr="00EB1545" w:rsidRDefault="00C51751" w:rsidP="00EB1545">
      <w:pPr>
        <w:jc w:val="center"/>
        <w:rPr>
          <w:rFonts w:ascii="宋体" w:eastAsia="宋体" w:hAnsi="宋体"/>
          <w:sz w:val="24"/>
          <w:lang w:val="en-GB"/>
        </w:rPr>
      </w:pPr>
    </w:p>
    <w:p w14:paraId="53FB82E4" w14:textId="77777777" w:rsidR="00C51751" w:rsidRPr="00EB1545" w:rsidRDefault="00C51751" w:rsidP="00EB1545">
      <w:pPr>
        <w:jc w:val="center"/>
        <w:rPr>
          <w:rFonts w:ascii="宋体" w:eastAsia="宋体" w:hAnsi="宋体"/>
          <w:sz w:val="24"/>
          <w:lang w:val="en-GB"/>
        </w:rPr>
      </w:pPr>
    </w:p>
    <w:p w14:paraId="72D95884" w14:textId="77777777" w:rsidR="00C51751" w:rsidRPr="00EB1545" w:rsidRDefault="00C51751" w:rsidP="00EB1545">
      <w:pPr>
        <w:jc w:val="center"/>
        <w:rPr>
          <w:rFonts w:ascii="宋体" w:eastAsia="宋体" w:hAnsi="宋体"/>
          <w:sz w:val="24"/>
          <w:lang w:val="en-GB"/>
        </w:rPr>
      </w:pPr>
    </w:p>
    <w:p w14:paraId="1725AB2E" w14:textId="77777777" w:rsidR="00C51751" w:rsidRPr="00EB1545" w:rsidRDefault="00C51751" w:rsidP="00EB1545">
      <w:pPr>
        <w:jc w:val="center"/>
        <w:rPr>
          <w:rFonts w:ascii="宋体" w:eastAsia="宋体" w:hAnsi="宋体"/>
          <w:sz w:val="24"/>
          <w:lang w:val="en-GB"/>
        </w:rPr>
      </w:pPr>
    </w:p>
    <w:p w14:paraId="1B24B47E" w14:textId="77777777" w:rsidR="00C51751" w:rsidRPr="00EB1545" w:rsidRDefault="00C51751" w:rsidP="00EB1545">
      <w:pPr>
        <w:jc w:val="center"/>
        <w:rPr>
          <w:rFonts w:ascii="宋体" w:eastAsia="宋体" w:hAnsi="宋体"/>
          <w:sz w:val="24"/>
          <w:lang w:val="en-GB"/>
        </w:rPr>
      </w:pPr>
    </w:p>
    <w:p w14:paraId="6A2D02C3" w14:textId="77777777" w:rsidR="00C51751" w:rsidRPr="00EB1545" w:rsidRDefault="00C51751" w:rsidP="00EB1545">
      <w:pPr>
        <w:jc w:val="center"/>
        <w:rPr>
          <w:rFonts w:ascii="宋体" w:eastAsia="宋体" w:hAnsi="宋体"/>
          <w:sz w:val="24"/>
          <w:lang w:val="en-GB"/>
        </w:rPr>
      </w:pPr>
    </w:p>
    <w:p w14:paraId="5BCFED7F" w14:textId="77777777" w:rsidR="00C51751" w:rsidRPr="00EB1545" w:rsidRDefault="00C51751" w:rsidP="00EB1545">
      <w:pPr>
        <w:jc w:val="center"/>
        <w:rPr>
          <w:rFonts w:ascii="宋体" w:eastAsia="宋体" w:hAnsi="宋体"/>
          <w:sz w:val="24"/>
          <w:lang w:val="en-GB"/>
        </w:rPr>
      </w:pPr>
    </w:p>
    <w:p w14:paraId="52D7083D" w14:textId="77777777" w:rsidR="00C51751" w:rsidRPr="00EB1545" w:rsidRDefault="00C51751" w:rsidP="00EB1545">
      <w:pPr>
        <w:jc w:val="center"/>
        <w:rPr>
          <w:rFonts w:ascii="宋体" w:eastAsia="宋体" w:hAnsi="宋体"/>
          <w:sz w:val="24"/>
          <w:lang w:val="en-GB"/>
        </w:rPr>
      </w:pPr>
    </w:p>
    <w:p w14:paraId="1E63E39B" w14:textId="77777777" w:rsidR="00C51751" w:rsidRPr="00EB1545" w:rsidRDefault="00C51751" w:rsidP="00EB1545">
      <w:pPr>
        <w:jc w:val="center"/>
        <w:rPr>
          <w:rFonts w:ascii="宋体" w:eastAsia="宋体" w:hAnsi="宋体"/>
          <w:sz w:val="24"/>
          <w:lang w:val="en-GB"/>
        </w:rPr>
      </w:pPr>
    </w:p>
    <w:p w14:paraId="791F63CF" w14:textId="77777777" w:rsidR="00C51751" w:rsidRPr="00EB1545" w:rsidRDefault="00C51751" w:rsidP="00EB1545">
      <w:pPr>
        <w:jc w:val="center"/>
        <w:rPr>
          <w:rFonts w:ascii="宋体" w:eastAsia="宋体" w:hAnsi="宋体"/>
          <w:sz w:val="24"/>
          <w:lang w:val="en-GB"/>
        </w:rPr>
      </w:pPr>
    </w:p>
    <w:p w14:paraId="4444E65F" w14:textId="77777777" w:rsidR="00C51751" w:rsidRPr="00EB1545" w:rsidRDefault="00C51751" w:rsidP="00EB1545">
      <w:pPr>
        <w:jc w:val="center"/>
        <w:rPr>
          <w:rFonts w:ascii="宋体" w:eastAsia="宋体" w:hAnsi="宋体"/>
          <w:sz w:val="24"/>
          <w:lang w:val="en-GB"/>
        </w:rPr>
      </w:pPr>
    </w:p>
    <w:p w14:paraId="50DEAC67" w14:textId="77777777" w:rsidR="009C67DB" w:rsidRDefault="00AC2ED3" w:rsidP="00C51751">
      <w:pPr>
        <w:adjustRightInd w:val="0"/>
        <w:snapToGrid w:val="0"/>
        <w:jc w:val="center"/>
        <w:rPr>
          <w:rFonts w:ascii="彩虹粗仿宋" w:eastAsia="彩虹粗仿宋" w:hAnsi="宋体" w:cs="Arial"/>
          <w:b/>
          <w:sz w:val="44"/>
          <w:szCs w:val="24"/>
        </w:rPr>
      </w:pPr>
      <w:r>
        <w:rPr>
          <w:rFonts w:ascii="彩虹粗仿宋" w:eastAsia="彩虹粗仿宋" w:hAnsi="宋体" w:cs="Arial" w:hint="eastAsia"/>
          <w:b/>
          <w:sz w:val="44"/>
          <w:szCs w:val="24"/>
        </w:rPr>
        <w:t>万家科技量化选股混合型</w:t>
      </w:r>
      <w:r w:rsidR="009C67DB">
        <w:rPr>
          <w:rFonts w:ascii="彩虹粗仿宋" w:eastAsia="彩虹粗仿宋" w:hAnsi="宋体" w:cs="Arial" w:hint="eastAsia"/>
          <w:b/>
          <w:sz w:val="44"/>
          <w:szCs w:val="24"/>
        </w:rPr>
        <w:t>发起式</w:t>
      </w:r>
    </w:p>
    <w:p w14:paraId="0D5508C4" w14:textId="5AB8003A" w:rsidR="00C51751" w:rsidRPr="00D63C11" w:rsidRDefault="00AC2ED3">
      <w:pPr>
        <w:adjustRightInd w:val="0"/>
        <w:snapToGrid w:val="0"/>
        <w:jc w:val="center"/>
        <w:rPr>
          <w:rFonts w:ascii="彩虹粗仿宋" w:eastAsia="彩虹粗仿宋" w:hAnsi="宋体" w:cs="Arial"/>
          <w:b/>
          <w:sz w:val="44"/>
          <w:szCs w:val="24"/>
        </w:rPr>
      </w:pPr>
      <w:r>
        <w:rPr>
          <w:rFonts w:ascii="彩虹粗仿宋" w:eastAsia="彩虹粗仿宋" w:hAnsi="宋体" w:cs="Arial" w:hint="eastAsia"/>
          <w:b/>
          <w:sz w:val="44"/>
          <w:szCs w:val="24"/>
        </w:rPr>
        <w:t>证券投资基金</w:t>
      </w:r>
      <w:r w:rsidR="00C51751" w:rsidRPr="00D63C11">
        <w:rPr>
          <w:rFonts w:ascii="彩虹粗仿宋" w:eastAsia="彩虹粗仿宋" w:hAnsi="宋体" w:cs="Arial" w:hint="eastAsia"/>
          <w:b/>
          <w:sz w:val="44"/>
          <w:szCs w:val="24"/>
        </w:rPr>
        <w:t>托管协议</w:t>
      </w:r>
    </w:p>
    <w:p w14:paraId="123DEFE4" w14:textId="77777777" w:rsidR="00C51751" w:rsidRPr="00EB1545" w:rsidRDefault="00C51751" w:rsidP="00EB1545">
      <w:pPr>
        <w:jc w:val="center"/>
        <w:rPr>
          <w:rFonts w:ascii="宋体" w:eastAsia="宋体" w:hAnsi="宋体"/>
          <w:sz w:val="24"/>
          <w:lang w:val="en-GB"/>
        </w:rPr>
      </w:pPr>
    </w:p>
    <w:p w14:paraId="6D28C981" w14:textId="77777777" w:rsidR="00C51751" w:rsidRPr="00EB1545" w:rsidRDefault="00C51751" w:rsidP="00EB1545">
      <w:pPr>
        <w:jc w:val="center"/>
        <w:rPr>
          <w:rFonts w:ascii="宋体" w:eastAsia="宋体" w:hAnsi="宋体"/>
          <w:sz w:val="24"/>
          <w:lang w:val="en-GB"/>
        </w:rPr>
      </w:pPr>
    </w:p>
    <w:p w14:paraId="7C31021E" w14:textId="77777777" w:rsidR="00C51751" w:rsidRPr="00EB1545" w:rsidRDefault="00C51751" w:rsidP="00EB1545">
      <w:pPr>
        <w:jc w:val="center"/>
        <w:rPr>
          <w:rFonts w:ascii="宋体" w:eastAsia="宋体" w:hAnsi="宋体"/>
          <w:sz w:val="24"/>
          <w:lang w:val="en-GB"/>
        </w:rPr>
      </w:pPr>
    </w:p>
    <w:p w14:paraId="7F2B3BF2" w14:textId="77777777" w:rsidR="00C51751" w:rsidRPr="00EB1545" w:rsidRDefault="00C51751" w:rsidP="00EB1545">
      <w:pPr>
        <w:jc w:val="center"/>
        <w:rPr>
          <w:rFonts w:ascii="宋体" w:eastAsia="宋体" w:hAnsi="宋体"/>
          <w:sz w:val="24"/>
          <w:lang w:val="en-GB"/>
        </w:rPr>
      </w:pPr>
    </w:p>
    <w:p w14:paraId="38A7A747" w14:textId="77777777" w:rsidR="00C51751" w:rsidRPr="00EB1545" w:rsidRDefault="00C51751" w:rsidP="00EB1545">
      <w:pPr>
        <w:jc w:val="center"/>
        <w:rPr>
          <w:rFonts w:ascii="宋体" w:eastAsia="宋体" w:hAnsi="宋体"/>
          <w:sz w:val="24"/>
          <w:lang w:val="en-GB"/>
        </w:rPr>
      </w:pPr>
    </w:p>
    <w:p w14:paraId="12C92C15" w14:textId="77777777" w:rsidR="00C51751" w:rsidRPr="00EB1545" w:rsidRDefault="00C51751" w:rsidP="00EB1545">
      <w:pPr>
        <w:jc w:val="center"/>
        <w:rPr>
          <w:rFonts w:ascii="宋体" w:eastAsia="宋体" w:hAnsi="宋体"/>
          <w:sz w:val="24"/>
          <w:lang w:val="en-GB"/>
        </w:rPr>
      </w:pPr>
    </w:p>
    <w:p w14:paraId="4AACDA93" w14:textId="530A9EC9" w:rsidR="00C51751" w:rsidRPr="00EB1545" w:rsidRDefault="00C51751" w:rsidP="00EB1545">
      <w:pPr>
        <w:jc w:val="center"/>
        <w:rPr>
          <w:rFonts w:ascii="宋体" w:eastAsia="宋体" w:hAnsi="宋体"/>
          <w:sz w:val="24"/>
          <w:lang w:val="en-GB"/>
        </w:rPr>
      </w:pPr>
    </w:p>
    <w:p w14:paraId="597A745D" w14:textId="16A50735" w:rsidR="00EB1545" w:rsidRPr="00EB1545" w:rsidRDefault="00EB1545" w:rsidP="00EB1545">
      <w:pPr>
        <w:jc w:val="center"/>
        <w:rPr>
          <w:rFonts w:ascii="宋体" w:eastAsia="宋体" w:hAnsi="宋体"/>
          <w:sz w:val="24"/>
          <w:lang w:val="en-GB"/>
        </w:rPr>
      </w:pPr>
    </w:p>
    <w:p w14:paraId="54123426" w14:textId="3FE404B9" w:rsidR="00EB1545" w:rsidRPr="00EB1545" w:rsidRDefault="00EB1545" w:rsidP="00EB1545">
      <w:pPr>
        <w:jc w:val="center"/>
        <w:rPr>
          <w:rFonts w:ascii="宋体" w:eastAsia="宋体" w:hAnsi="宋体"/>
          <w:sz w:val="24"/>
          <w:lang w:val="en-GB"/>
        </w:rPr>
      </w:pPr>
    </w:p>
    <w:p w14:paraId="29960F5D" w14:textId="36A8FE4E" w:rsidR="00EB1545" w:rsidRPr="00EB1545" w:rsidRDefault="00EB1545" w:rsidP="00EB1545">
      <w:pPr>
        <w:jc w:val="center"/>
        <w:rPr>
          <w:rFonts w:ascii="宋体" w:eastAsia="宋体" w:hAnsi="宋体"/>
          <w:sz w:val="24"/>
          <w:lang w:val="en-GB"/>
        </w:rPr>
      </w:pPr>
    </w:p>
    <w:p w14:paraId="0C30B43B" w14:textId="051F39CF" w:rsidR="00EB1545" w:rsidRPr="00EB1545" w:rsidRDefault="00EB1545" w:rsidP="00EB1545">
      <w:pPr>
        <w:jc w:val="center"/>
        <w:rPr>
          <w:rFonts w:ascii="宋体" w:eastAsia="宋体" w:hAnsi="宋体"/>
          <w:sz w:val="24"/>
          <w:lang w:val="en-GB"/>
        </w:rPr>
      </w:pPr>
    </w:p>
    <w:p w14:paraId="19F97672" w14:textId="196DCB67" w:rsidR="00EB1545" w:rsidRPr="00EB1545" w:rsidRDefault="00EB1545" w:rsidP="00EB1545">
      <w:pPr>
        <w:jc w:val="center"/>
        <w:rPr>
          <w:rFonts w:ascii="宋体" w:eastAsia="宋体" w:hAnsi="宋体"/>
          <w:sz w:val="24"/>
          <w:lang w:val="en-GB"/>
        </w:rPr>
      </w:pPr>
    </w:p>
    <w:p w14:paraId="2420DE99" w14:textId="740BEE3A" w:rsidR="00EB1545" w:rsidRPr="00EB1545" w:rsidRDefault="00EB1545" w:rsidP="00EB1545">
      <w:pPr>
        <w:jc w:val="center"/>
        <w:rPr>
          <w:rFonts w:ascii="宋体" w:eastAsia="宋体" w:hAnsi="宋体"/>
          <w:sz w:val="24"/>
          <w:lang w:val="en-GB"/>
        </w:rPr>
      </w:pPr>
    </w:p>
    <w:p w14:paraId="08BF2195" w14:textId="48A9875D" w:rsidR="00EB1545" w:rsidRPr="00EB1545" w:rsidRDefault="00EB1545" w:rsidP="00EB1545">
      <w:pPr>
        <w:jc w:val="center"/>
        <w:rPr>
          <w:rFonts w:ascii="宋体" w:eastAsia="宋体" w:hAnsi="宋体"/>
          <w:sz w:val="24"/>
          <w:lang w:val="en-GB"/>
        </w:rPr>
      </w:pPr>
    </w:p>
    <w:p w14:paraId="2ABAC437" w14:textId="77777777" w:rsidR="00EB1545" w:rsidRPr="00EB1545" w:rsidRDefault="00EB1545" w:rsidP="00EB1545">
      <w:pPr>
        <w:jc w:val="center"/>
        <w:rPr>
          <w:rFonts w:ascii="宋体" w:eastAsia="宋体" w:hAnsi="宋体"/>
          <w:sz w:val="24"/>
          <w:lang w:val="en-GB"/>
        </w:rPr>
      </w:pPr>
    </w:p>
    <w:p w14:paraId="644A150A" w14:textId="23255F14" w:rsidR="00C51751" w:rsidRPr="00D63C11" w:rsidRDefault="00C51751" w:rsidP="00D63C11">
      <w:pPr>
        <w:adjustRightInd w:val="0"/>
        <w:snapToGrid w:val="0"/>
        <w:jc w:val="center"/>
        <w:rPr>
          <w:rFonts w:ascii="彩虹粗仿宋" w:eastAsia="彩虹粗仿宋" w:hAnsi="宋体" w:cs="Arial"/>
          <w:b/>
          <w:sz w:val="28"/>
          <w:szCs w:val="28"/>
        </w:rPr>
      </w:pPr>
      <w:r w:rsidRPr="00D63C11">
        <w:rPr>
          <w:rFonts w:ascii="彩虹粗仿宋" w:eastAsia="彩虹粗仿宋" w:hAnsi="宋体" w:cs="Arial" w:hint="eastAsia"/>
          <w:b/>
          <w:sz w:val="28"/>
          <w:szCs w:val="28"/>
        </w:rPr>
        <w:t>基金管理人：</w:t>
      </w:r>
      <w:r w:rsidR="00262386" w:rsidRPr="00D63C11">
        <w:rPr>
          <w:rFonts w:ascii="彩虹粗仿宋" w:eastAsia="彩虹粗仿宋" w:hAnsi="宋体" w:cs="Arial" w:hint="eastAsia"/>
          <w:b/>
          <w:sz w:val="28"/>
          <w:szCs w:val="28"/>
        </w:rPr>
        <w:t>万家</w:t>
      </w:r>
      <w:r w:rsidRPr="00D63C11">
        <w:rPr>
          <w:rFonts w:ascii="彩虹粗仿宋" w:eastAsia="彩虹粗仿宋" w:hAnsi="宋体" w:cs="Arial" w:hint="eastAsia"/>
          <w:b/>
          <w:sz w:val="28"/>
          <w:szCs w:val="28"/>
        </w:rPr>
        <w:t>基金管理有限公司</w:t>
      </w:r>
    </w:p>
    <w:p w14:paraId="09160018" w14:textId="089B5D43" w:rsidR="00C51751" w:rsidRPr="00D63C11" w:rsidRDefault="00C51751" w:rsidP="00D63C11">
      <w:pPr>
        <w:adjustRightInd w:val="0"/>
        <w:snapToGrid w:val="0"/>
        <w:jc w:val="center"/>
        <w:rPr>
          <w:rFonts w:ascii="彩虹粗仿宋" w:eastAsia="彩虹粗仿宋" w:hAnsi="宋体" w:cs="Arial"/>
          <w:b/>
          <w:sz w:val="28"/>
          <w:szCs w:val="28"/>
        </w:rPr>
      </w:pPr>
      <w:r w:rsidRPr="00D63C11">
        <w:rPr>
          <w:rFonts w:ascii="彩虹粗仿宋" w:eastAsia="彩虹粗仿宋" w:hAnsi="宋体" w:cs="Arial" w:hint="eastAsia"/>
          <w:b/>
          <w:sz w:val="28"/>
          <w:szCs w:val="28"/>
        </w:rPr>
        <w:t>基金托管人：中国建设银行股份有限公司</w:t>
      </w:r>
    </w:p>
    <w:p w14:paraId="2C0E5BEE" w14:textId="77777777" w:rsidR="00C51751" w:rsidRPr="00EB1545" w:rsidRDefault="00C51751" w:rsidP="00EB1545">
      <w:pPr>
        <w:jc w:val="center"/>
        <w:rPr>
          <w:rFonts w:ascii="宋体" w:eastAsia="宋体" w:hAnsi="宋体"/>
          <w:sz w:val="24"/>
          <w:lang w:val="en-GB"/>
        </w:rPr>
      </w:pPr>
    </w:p>
    <w:p w14:paraId="37CB9329" w14:textId="77777777" w:rsidR="00C51751" w:rsidRPr="00EB1545" w:rsidRDefault="00C51751" w:rsidP="00EB1545">
      <w:pPr>
        <w:jc w:val="center"/>
        <w:rPr>
          <w:rFonts w:ascii="宋体" w:eastAsia="宋体" w:hAnsi="宋体"/>
          <w:sz w:val="24"/>
          <w:lang w:val="en-GB"/>
        </w:rPr>
      </w:pPr>
    </w:p>
    <w:p w14:paraId="17D94D03" w14:textId="77777777" w:rsidR="00C51751" w:rsidRPr="00EB1545" w:rsidRDefault="00C51751" w:rsidP="00EB1545">
      <w:pPr>
        <w:jc w:val="center"/>
        <w:rPr>
          <w:rFonts w:ascii="宋体" w:eastAsia="宋体" w:hAnsi="宋体"/>
          <w:sz w:val="24"/>
          <w:lang w:val="en-GB"/>
        </w:rPr>
      </w:pPr>
    </w:p>
    <w:p w14:paraId="03C9E475" w14:textId="77777777" w:rsidR="00634300" w:rsidRPr="00EB1545" w:rsidRDefault="00634300" w:rsidP="00EB1545">
      <w:pPr>
        <w:jc w:val="center"/>
        <w:rPr>
          <w:rFonts w:ascii="宋体" w:eastAsia="宋体" w:hAnsi="宋体"/>
          <w:sz w:val="24"/>
          <w:lang w:val="en-GB"/>
        </w:rPr>
      </w:pPr>
    </w:p>
    <w:p w14:paraId="066C19A6" w14:textId="51216EF4" w:rsidR="00C51751" w:rsidRPr="00D63C11" w:rsidRDefault="00C51751" w:rsidP="00D63C11">
      <w:pPr>
        <w:adjustRightInd w:val="0"/>
        <w:snapToGrid w:val="0"/>
        <w:jc w:val="center"/>
        <w:rPr>
          <w:rFonts w:ascii="彩虹粗仿宋" w:eastAsia="彩虹粗仿宋" w:hAnsi="宋体" w:cs="Arial"/>
          <w:sz w:val="24"/>
          <w:szCs w:val="24"/>
        </w:rPr>
      </w:pPr>
      <w:r w:rsidRPr="00D63C11">
        <w:rPr>
          <w:rFonts w:ascii="彩虹粗仿宋" w:eastAsia="彩虹粗仿宋" w:hAnsi="宋体" w:cs="Arial" w:hint="eastAsia"/>
          <w:sz w:val="24"/>
          <w:szCs w:val="24"/>
        </w:rPr>
        <w:t>二零</w:t>
      </w:r>
      <w:r w:rsidR="00047F8A" w:rsidRPr="00D63C11">
        <w:rPr>
          <w:rFonts w:ascii="彩虹粗仿宋" w:eastAsia="彩虹粗仿宋" w:hAnsi="宋体" w:cs="Arial" w:hint="eastAsia"/>
          <w:sz w:val="24"/>
          <w:szCs w:val="24"/>
        </w:rPr>
        <w:t>二</w:t>
      </w:r>
      <w:r w:rsidR="00E15D17">
        <w:rPr>
          <w:rFonts w:ascii="彩虹粗仿宋" w:eastAsia="彩虹粗仿宋" w:hAnsi="宋体" w:cs="Arial" w:hint="eastAsia"/>
          <w:sz w:val="24"/>
          <w:szCs w:val="24"/>
        </w:rPr>
        <w:t>四</w:t>
      </w:r>
      <w:r w:rsidRPr="00D63C11">
        <w:rPr>
          <w:rFonts w:ascii="彩虹粗仿宋" w:eastAsia="彩虹粗仿宋" w:hAnsi="宋体" w:cs="Arial" w:hint="eastAsia"/>
          <w:sz w:val="24"/>
          <w:szCs w:val="24"/>
        </w:rPr>
        <w:t>年</w:t>
      </w:r>
      <w:r w:rsidR="00F55991">
        <w:rPr>
          <w:rFonts w:ascii="彩虹粗仿宋" w:eastAsia="彩虹粗仿宋" w:hAnsi="宋体" w:cs="Arial" w:hint="eastAsia"/>
          <w:sz w:val="24"/>
          <w:szCs w:val="24"/>
        </w:rPr>
        <w:t>八</w:t>
      </w:r>
      <w:r w:rsidRPr="00D63C11">
        <w:rPr>
          <w:rFonts w:ascii="彩虹粗仿宋" w:eastAsia="彩虹粗仿宋" w:hAnsi="宋体" w:cs="Arial" w:hint="eastAsia"/>
          <w:sz w:val="24"/>
          <w:szCs w:val="24"/>
        </w:rPr>
        <w:t>月</w:t>
      </w:r>
    </w:p>
    <w:p w14:paraId="54D9CAEF" w14:textId="77777777" w:rsidR="00634300" w:rsidRPr="00EB1545" w:rsidRDefault="00634300" w:rsidP="00EB1545">
      <w:pPr>
        <w:jc w:val="center"/>
        <w:rPr>
          <w:rFonts w:ascii="宋体" w:eastAsia="宋体" w:hAnsi="宋体"/>
          <w:sz w:val="24"/>
          <w:lang w:val="en-GB"/>
        </w:rPr>
      </w:pPr>
    </w:p>
    <w:p w14:paraId="0E539A57" w14:textId="77777777" w:rsidR="00634300" w:rsidRPr="00EB1545" w:rsidRDefault="00634300">
      <w:pPr>
        <w:widowControl/>
        <w:jc w:val="left"/>
        <w:rPr>
          <w:rFonts w:ascii="宋体" w:eastAsia="宋体" w:hAnsi="宋体"/>
          <w:b/>
          <w:bCs/>
          <w:sz w:val="30"/>
        </w:rPr>
      </w:pPr>
      <w:r w:rsidRPr="00EB1545">
        <w:rPr>
          <w:rFonts w:ascii="宋体" w:eastAsia="宋体" w:hAnsi="宋体"/>
          <w:b/>
          <w:bCs/>
          <w:sz w:val="30"/>
        </w:rPr>
        <w:br w:type="page"/>
      </w:r>
    </w:p>
    <w:p w14:paraId="2CE990E7" w14:textId="7F9EE8BD" w:rsidR="00C51751" w:rsidRPr="00D63C11" w:rsidRDefault="00C51751" w:rsidP="00C51751">
      <w:pPr>
        <w:jc w:val="center"/>
        <w:rPr>
          <w:rFonts w:ascii="彩虹粗仿宋" w:eastAsia="彩虹粗仿宋" w:hAnsi="Times New Roman" w:cs="Times New Roman"/>
          <w:b/>
          <w:bCs/>
          <w:sz w:val="30"/>
          <w:szCs w:val="24"/>
        </w:rPr>
      </w:pPr>
      <w:r w:rsidRPr="00D63C11">
        <w:rPr>
          <w:rFonts w:ascii="彩虹粗仿宋" w:eastAsia="彩虹粗仿宋" w:hAnsi="Times New Roman" w:cs="Times New Roman" w:hint="eastAsia"/>
          <w:b/>
          <w:bCs/>
          <w:sz w:val="30"/>
          <w:szCs w:val="24"/>
        </w:rPr>
        <w:lastRenderedPageBreak/>
        <w:t>目    录</w:t>
      </w:r>
    </w:p>
    <w:p w14:paraId="1768A85D" w14:textId="6BC26AE4" w:rsidR="00C51751" w:rsidRPr="00D63C11" w:rsidRDefault="00C51751" w:rsidP="00BC25C8">
      <w:pPr>
        <w:pStyle w:val="23"/>
        <w:ind w:leftChars="0" w:left="0"/>
        <w:rPr>
          <w:rStyle w:val="ab"/>
          <w:rFonts w:ascii="彩虹粗仿宋" w:eastAsia="彩虹粗仿宋"/>
          <w:noProof/>
          <w:sz w:val="28"/>
          <w:szCs w:val="32"/>
        </w:rPr>
      </w:pPr>
      <w:r w:rsidRPr="00D63C11">
        <w:rPr>
          <w:rStyle w:val="ab"/>
          <w:rFonts w:ascii="彩虹粗仿宋" w:eastAsia="彩虹粗仿宋" w:hint="eastAsia"/>
          <w:noProof/>
          <w:sz w:val="28"/>
          <w:szCs w:val="32"/>
        </w:rPr>
        <w:fldChar w:fldCharType="begin"/>
      </w:r>
      <w:r w:rsidRPr="00D63C11">
        <w:rPr>
          <w:rStyle w:val="ab"/>
          <w:rFonts w:ascii="彩虹粗仿宋" w:eastAsia="彩虹粗仿宋" w:hint="eastAsia"/>
          <w:noProof/>
          <w:sz w:val="28"/>
          <w:szCs w:val="32"/>
        </w:rPr>
        <w:instrText xml:space="preserve"> TOC \o "1-2" \h \z </w:instrText>
      </w:r>
      <w:r w:rsidRPr="00D63C11">
        <w:rPr>
          <w:rStyle w:val="ab"/>
          <w:rFonts w:ascii="彩虹粗仿宋" w:eastAsia="彩虹粗仿宋" w:hint="eastAsia"/>
          <w:noProof/>
          <w:sz w:val="28"/>
          <w:szCs w:val="32"/>
        </w:rPr>
        <w:fldChar w:fldCharType="separate"/>
      </w:r>
      <w:hyperlink w:anchor="_Toc124325885" w:history="1">
        <w:r w:rsidRPr="00D63C11">
          <w:rPr>
            <w:rStyle w:val="ab"/>
            <w:rFonts w:ascii="彩虹粗仿宋" w:eastAsia="彩虹粗仿宋" w:hAnsi="宋体" w:hint="eastAsia"/>
            <w:noProof/>
            <w:sz w:val="28"/>
            <w:szCs w:val="32"/>
          </w:rPr>
          <w:t>一、基金托管协议当事人</w:t>
        </w:r>
        <w:r w:rsidRPr="00D63C11">
          <w:rPr>
            <w:rStyle w:val="ab"/>
            <w:rFonts w:ascii="彩虹粗仿宋" w:eastAsia="彩虹粗仿宋" w:hint="eastAsia"/>
            <w:noProof/>
            <w:webHidden/>
            <w:sz w:val="28"/>
            <w:szCs w:val="32"/>
          </w:rPr>
          <w:tab/>
        </w:r>
        <w:r w:rsidRPr="00D63C11">
          <w:rPr>
            <w:rStyle w:val="ab"/>
            <w:rFonts w:ascii="彩虹粗仿宋" w:eastAsia="彩虹粗仿宋" w:hint="eastAsia"/>
            <w:noProof/>
            <w:webHidden/>
            <w:sz w:val="28"/>
            <w:szCs w:val="32"/>
          </w:rPr>
          <w:fldChar w:fldCharType="begin"/>
        </w:r>
        <w:r w:rsidRPr="00D63C11">
          <w:rPr>
            <w:rStyle w:val="ab"/>
            <w:rFonts w:ascii="彩虹粗仿宋" w:eastAsia="彩虹粗仿宋" w:hint="eastAsia"/>
            <w:noProof/>
            <w:webHidden/>
            <w:sz w:val="28"/>
            <w:szCs w:val="32"/>
          </w:rPr>
          <w:instrText xml:space="preserve"> PAGEREF _Toc124325885 \h </w:instrText>
        </w:r>
        <w:r w:rsidRPr="00D63C11">
          <w:rPr>
            <w:rStyle w:val="ab"/>
            <w:rFonts w:ascii="彩虹粗仿宋" w:eastAsia="彩虹粗仿宋" w:hint="eastAsia"/>
            <w:noProof/>
            <w:webHidden/>
            <w:sz w:val="28"/>
            <w:szCs w:val="32"/>
          </w:rPr>
        </w:r>
        <w:r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3</w:t>
        </w:r>
        <w:r w:rsidRPr="00D63C11">
          <w:rPr>
            <w:rStyle w:val="ab"/>
            <w:rFonts w:ascii="彩虹粗仿宋" w:eastAsia="彩虹粗仿宋" w:hint="eastAsia"/>
            <w:noProof/>
            <w:webHidden/>
            <w:sz w:val="28"/>
            <w:szCs w:val="32"/>
          </w:rPr>
          <w:fldChar w:fldCharType="end"/>
        </w:r>
      </w:hyperlink>
    </w:p>
    <w:p w14:paraId="250FC557" w14:textId="50B74755" w:rsidR="00C51751" w:rsidRPr="00D63C11" w:rsidRDefault="001D2EEE" w:rsidP="00BC25C8">
      <w:pPr>
        <w:pStyle w:val="23"/>
        <w:ind w:leftChars="0" w:left="0"/>
        <w:rPr>
          <w:rStyle w:val="ab"/>
          <w:rFonts w:ascii="彩虹粗仿宋" w:eastAsia="彩虹粗仿宋"/>
          <w:noProof/>
          <w:sz w:val="28"/>
          <w:szCs w:val="32"/>
        </w:rPr>
      </w:pPr>
      <w:hyperlink w:anchor="_Toc124325886" w:history="1">
        <w:r w:rsidR="00C51751" w:rsidRPr="00D63C11">
          <w:rPr>
            <w:rStyle w:val="ab"/>
            <w:rFonts w:ascii="彩虹粗仿宋" w:eastAsia="彩虹粗仿宋" w:hAnsi="宋体" w:hint="eastAsia"/>
            <w:noProof/>
            <w:sz w:val="28"/>
            <w:szCs w:val="32"/>
          </w:rPr>
          <w:t>二、基金托管协议的依据、目的和原则</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_Toc124325886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4</w:t>
        </w:r>
        <w:r w:rsidR="00C51751" w:rsidRPr="00D63C11">
          <w:rPr>
            <w:rStyle w:val="ab"/>
            <w:rFonts w:ascii="彩虹粗仿宋" w:eastAsia="彩虹粗仿宋" w:hint="eastAsia"/>
            <w:noProof/>
            <w:webHidden/>
            <w:sz w:val="28"/>
            <w:szCs w:val="32"/>
          </w:rPr>
          <w:fldChar w:fldCharType="end"/>
        </w:r>
      </w:hyperlink>
    </w:p>
    <w:p w14:paraId="69124E01" w14:textId="6FE145E0" w:rsidR="00C51751" w:rsidRPr="00D63C11" w:rsidRDefault="001D2EEE" w:rsidP="00BC25C8">
      <w:pPr>
        <w:pStyle w:val="23"/>
        <w:ind w:leftChars="0" w:left="0"/>
        <w:rPr>
          <w:rStyle w:val="ab"/>
          <w:rFonts w:ascii="彩虹粗仿宋" w:eastAsia="彩虹粗仿宋"/>
          <w:noProof/>
          <w:sz w:val="28"/>
          <w:szCs w:val="32"/>
        </w:rPr>
      </w:pPr>
      <w:hyperlink w:anchor="_Toc124325887" w:history="1">
        <w:r w:rsidR="00C51751" w:rsidRPr="00D63C11">
          <w:rPr>
            <w:rStyle w:val="ab"/>
            <w:rFonts w:ascii="彩虹粗仿宋" w:eastAsia="彩虹粗仿宋" w:hAnsi="宋体" w:hint="eastAsia"/>
            <w:noProof/>
            <w:sz w:val="28"/>
            <w:szCs w:val="32"/>
          </w:rPr>
          <w:t>三、基金托管人对基金管理人的业务监督和核查</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_Toc124325887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4</w:t>
        </w:r>
        <w:r w:rsidR="00C51751" w:rsidRPr="00D63C11">
          <w:rPr>
            <w:rStyle w:val="ab"/>
            <w:rFonts w:ascii="彩虹粗仿宋" w:eastAsia="彩虹粗仿宋" w:hint="eastAsia"/>
            <w:noProof/>
            <w:webHidden/>
            <w:sz w:val="28"/>
            <w:szCs w:val="32"/>
          </w:rPr>
          <w:fldChar w:fldCharType="end"/>
        </w:r>
      </w:hyperlink>
    </w:p>
    <w:p w14:paraId="7E476D6D" w14:textId="53F1176C" w:rsidR="00C51751" w:rsidRPr="00D63C11" w:rsidRDefault="001D2EEE" w:rsidP="00BC25C8">
      <w:pPr>
        <w:pStyle w:val="23"/>
        <w:ind w:leftChars="0" w:left="0"/>
        <w:rPr>
          <w:rStyle w:val="ab"/>
          <w:rFonts w:ascii="彩虹粗仿宋" w:eastAsia="彩虹粗仿宋"/>
          <w:noProof/>
          <w:sz w:val="28"/>
          <w:szCs w:val="32"/>
        </w:rPr>
      </w:pPr>
      <w:hyperlink w:anchor="_Toc124325888" w:history="1">
        <w:r w:rsidR="00C51751" w:rsidRPr="00D63C11">
          <w:rPr>
            <w:rStyle w:val="ab"/>
            <w:rFonts w:ascii="彩虹粗仿宋" w:eastAsia="彩虹粗仿宋" w:hAnsi="宋体" w:hint="eastAsia"/>
            <w:noProof/>
            <w:sz w:val="28"/>
            <w:szCs w:val="32"/>
          </w:rPr>
          <w:t>四、基金管理人对基金托管人的业务核查</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_Toc124325888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10</w:t>
        </w:r>
        <w:r w:rsidR="00C51751" w:rsidRPr="00D63C11">
          <w:rPr>
            <w:rStyle w:val="ab"/>
            <w:rFonts w:ascii="彩虹粗仿宋" w:eastAsia="彩虹粗仿宋" w:hint="eastAsia"/>
            <w:noProof/>
            <w:webHidden/>
            <w:sz w:val="28"/>
            <w:szCs w:val="32"/>
          </w:rPr>
          <w:fldChar w:fldCharType="end"/>
        </w:r>
      </w:hyperlink>
    </w:p>
    <w:p w14:paraId="153DF279" w14:textId="2D8B7CD6" w:rsidR="00C51751" w:rsidRPr="00D63C11" w:rsidRDefault="001D2EEE" w:rsidP="00BC25C8">
      <w:pPr>
        <w:pStyle w:val="23"/>
        <w:ind w:leftChars="0" w:left="0"/>
        <w:rPr>
          <w:rStyle w:val="ab"/>
          <w:rFonts w:ascii="彩虹粗仿宋" w:eastAsia="彩虹粗仿宋"/>
          <w:noProof/>
          <w:sz w:val="28"/>
          <w:szCs w:val="32"/>
        </w:rPr>
      </w:pPr>
      <w:hyperlink w:anchor="_Toc124325889" w:history="1">
        <w:r w:rsidR="00C51751" w:rsidRPr="00D63C11">
          <w:rPr>
            <w:rStyle w:val="ab"/>
            <w:rFonts w:ascii="彩虹粗仿宋" w:eastAsia="彩虹粗仿宋" w:hAnsi="宋体" w:hint="eastAsia"/>
            <w:noProof/>
            <w:sz w:val="28"/>
            <w:szCs w:val="32"/>
          </w:rPr>
          <w:t>五、基金财产的保管</w:t>
        </w:r>
        <w:bookmarkStart w:id="0" w:name="_GoBack"/>
        <w:bookmarkEnd w:id="0"/>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_Toc124325889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11</w:t>
        </w:r>
        <w:r w:rsidR="00C51751" w:rsidRPr="00D63C11">
          <w:rPr>
            <w:rStyle w:val="ab"/>
            <w:rFonts w:ascii="彩虹粗仿宋" w:eastAsia="彩虹粗仿宋" w:hint="eastAsia"/>
            <w:noProof/>
            <w:webHidden/>
            <w:sz w:val="28"/>
            <w:szCs w:val="32"/>
          </w:rPr>
          <w:fldChar w:fldCharType="end"/>
        </w:r>
      </w:hyperlink>
    </w:p>
    <w:p w14:paraId="048BD9D0" w14:textId="4D802AF5" w:rsidR="00C51751" w:rsidRPr="00D63C11" w:rsidRDefault="001D2EEE" w:rsidP="00BC25C8">
      <w:pPr>
        <w:pStyle w:val="23"/>
        <w:ind w:leftChars="0" w:left="0"/>
        <w:rPr>
          <w:rStyle w:val="ab"/>
          <w:rFonts w:ascii="彩虹粗仿宋" w:eastAsia="彩虹粗仿宋"/>
          <w:noProof/>
          <w:sz w:val="28"/>
          <w:szCs w:val="32"/>
        </w:rPr>
      </w:pPr>
      <w:hyperlink w:anchor="_Toc124325890" w:history="1">
        <w:r w:rsidR="00C51751" w:rsidRPr="00D63C11">
          <w:rPr>
            <w:rStyle w:val="ab"/>
            <w:rFonts w:ascii="彩虹粗仿宋" w:eastAsia="彩虹粗仿宋" w:hAnsi="宋体" w:hint="eastAsia"/>
            <w:noProof/>
            <w:sz w:val="28"/>
            <w:szCs w:val="32"/>
          </w:rPr>
          <w:t>六、指令的发送、确认及执行</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_Toc124325890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14</w:t>
        </w:r>
        <w:r w:rsidR="00C51751" w:rsidRPr="00D63C11">
          <w:rPr>
            <w:rStyle w:val="ab"/>
            <w:rFonts w:ascii="彩虹粗仿宋" w:eastAsia="彩虹粗仿宋" w:hint="eastAsia"/>
            <w:noProof/>
            <w:webHidden/>
            <w:sz w:val="28"/>
            <w:szCs w:val="32"/>
          </w:rPr>
          <w:fldChar w:fldCharType="end"/>
        </w:r>
      </w:hyperlink>
    </w:p>
    <w:p w14:paraId="042FA97A" w14:textId="625EB0FA" w:rsidR="00C51751" w:rsidRPr="00D63C11" w:rsidRDefault="001D2EEE" w:rsidP="00BC25C8">
      <w:pPr>
        <w:pStyle w:val="23"/>
        <w:ind w:leftChars="0" w:left="0"/>
        <w:rPr>
          <w:rStyle w:val="ab"/>
          <w:rFonts w:ascii="彩虹粗仿宋" w:eastAsia="彩虹粗仿宋"/>
          <w:noProof/>
          <w:sz w:val="28"/>
          <w:szCs w:val="32"/>
        </w:rPr>
      </w:pPr>
      <w:hyperlink w:anchor="_Toc124325891" w:history="1">
        <w:r w:rsidR="00C51751" w:rsidRPr="00D63C11">
          <w:rPr>
            <w:rStyle w:val="ab"/>
            <w:rFonts w:ascii="彩虹粗仿宋" w:eastAsia="彩虹粗仿宋" w:hAnsi="宋体" w:hint="eastAsia"/>
            <w:noProof/>
            <w:sz w:val="28"/>
            <w:szCs w:val="32"/>
          </w:rPr>
          <w:t>七、交易及清算交收安排</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_Toc124325891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16</w:t>
        </w:r>
        <w:r w:rsidR="00C51751" w:rsidRPr="00D63C11">
          <w:rPr>
            <w:rStyle w:val="ab"/>
            <w:rFonts w:ascii="彩虹粗仿宋" w:eastAsia="彩虹粗仿宋" w:hint="eastAsia"/>
            <w:noProof/>
            <w:webHidden/>
            <w:sz w:val="28"/>
            <w:szCs w:val="32"/>
          </w:rPr>
          <w:fldChar w:fldCharType="end"/>
        </w:r>
      </w:hyperlink>
    </w:p>
    <w:p w14:paraId="3385678A" w14:textId="341D0C08" w:rsidR="00C51751" w:rsidRPr="00D63C11" w:rsidRDefault="001D2EEE" w:rsidP="00BC25C8">
      <w:pPr>
        <w:pStyle w:val="23"/>
        <w:ind w:leftChars="0" w:left="0"/>
        <w:rPr>
          <w:rStyle w:val="ab"/>
          <w:rFonts w:ascii="彩虹粗仿宋" w:eastAsia="彩虹粗仿宋"/>
          <w:noProof/>
          <w:sz w:val="28"/>
          <w:szCs w:val="32"/>
        </w:rPr>
      </w:pPr>
      <w:hyperlink w:anchor="_Toc124325892" w:history="1">
        <w:r w:rsidR="00C51751" w:rsidRPr="00D63C11">
          <w:rPr>
            <w:rStyle w:val="ab"/>
            <w:rFonts w:ascii="彩虹粗仿宋" w:eastAsia="彩虹粗仿宋" w:hAnsi="宋体" w:hint="eastAsia"/>
            <w:noProof/>
            <w:sz w:val="28"/>
            <w:szCs w:val="32"/>
          </w:rPr>
          <w:t>八、基金资产净值计算和会计核算</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_Toc124325892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21</w:t>
        </w:r>
        <w:r w:rsidR="00C51751" w:rsidRPr="00D63C11">
          <w:rPr>
            <w:rStyle w:val="ab"/>
            <w:rFonts w:ascii="彩虹粗仿宋" w:eastAsia="彩虹粗仿宋" w:hint="eastAsia"/>
            <w:noProof/>
            <w:webHidden/>
            <w:sz w:val="28"/>
            <w:szCs w:val="32"/>
          </w:rPr>
          <w:fldChar w:fldCharType="end"/>
        </w:r>
      </w:hyperlink>
    </w:p>
    <w:p w14:paraId="1FE1F825" w14:textId="6118F7D3" w:rsidR="00C51751" w:rsidRPr="00D63C11" w:rsidRDefault="001D2EEE" w:rsidP="00BC25C8">
      <w:pPr>
        <w:pStyle w:val="23"/>
        <w:ind w:leftChars="0" w:left="0"/>
        <w:rPr>
          <w:rStyle w:val="ab"/>
          <w:rFonts w:ascii="彩虹粗仿宋" w:eastAsia="彩虹粗仿宋"/>
          <w:noProof/>
          <w:sz w:val="28"/>
          <w:szCs w:val="32"/>
        </w:rPr>
      </w:pPr>
      <w:hyperlink w:anchor="_Toc124325893" w:history="1">
        <w:r w:rsidR="00C51751" w:rsidRPr="00D63C11">
          <w:rPr>
            <w:rStyle w:val="ab"/>
            <w:rFonts w:ascii="彩虹粗仿宋" w:eastAsia="彩虹粗仿宋" w:hAnsi="宋体" w:hint="eastAsia"/>
            <w:noProof/>
            <w:sz w:val="28"/>
            <w:szCs w:val="32"/>
          </w:rPr>
          <w:t>九、基金收益分配</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_Toc124325893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27</w:t>
        </w:r>
        <w:r w:rsidR="00C51751" w:rsidRPr="00D63C11">
          <w:rPr>
            <w:rStyle w:val="ab"/>
            <w:rFonts w:ascii="彩虹粗仿宋" w:eastAsia="彩虹粗仿宋" w:hint="eastAsia"/>
            <w:noProof/>
            <w:webHidden/>
            <w:sz w:val="28"/>
            <w:szCs w:val="32"/>
          </w:rPr>
          <w:fldChar w:fldCharType="end"/>
        </w:r>
      </w:hyperlink>
    </w:p>
    <w:p w14:paraId="3AF96335" w14:textId="36BDD5C2" w:rsidR="00C51751" w:rsidRPr="00D63C11" w:rsidRDefault="001D2EEE" w:rsidP="00BC25C8">
      <w:pPr>
        <w:pStyle w:val="23"/>
        <w:ind w:leftChars="0" w:left="0"/>
        <w:rPr>
          <w:rStyle w:val="ab"/>
          <w:rFonts w:ascii="彩虹粗仿宋" w:eastAsia="彩虹粗仿宋"/>
          <w:noProof/>
          <w:sz w:val="28"/>
          <w:szCs w:val="32"/>
        </w:rPr>
      </w:pPr>
      <w:hyperlink w:anchor="_Toc124325894" w:history="1">
        <w:r w:rsidR="00C51751" w:rsidRPr="00D63C11">
          <w:rPr>
            <w:rStyle w:val="ab"/>
            <w:rFonts w:ascii="彩虹粗仿宋" w:eastAsia="彩虹粗仿宋" w:hAnsi="宋体" w:hint="eastAsia"/>
            <w:noProof/>
            <w:sz w:val="28"/>
            <w:szCs w:val="32"/>
          </w:rPr>
          <w:t>十、基金信息披露</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_Toc124325894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28</w:t>
        </w:r>
        <w:r w:rsidR="00C51751" w:rsidRPr="00D63C11">
          <w:rPr>
            <w:rStyle w:val="ab"/>
            <w:rFonts w:ascii="彩虹粗仿宋" w:eastAsia="彩虹粗仿宋" w:hint="eastAsia"/>
            <w:noProof/>
            <w:webHidden/>
            <w:sz w:val="28"/>
            <w:szCs w:val="32"/>
          </w:rPr>
          <w:fldChar w:fldCharType="end"/>
        </w:r>
      </w:hyperlink>
    </w:p>
    <w:p w14:paraId="0C5FB1D6" w14:textId="05FF1A2F" w:rsidR="00C51751" w:rsidRPr="00D63C11" w:rsidRDefault="001D2EEE" w:rsidP="00BC25C8">
      <w:pPr>
        <w:pStyle w:val="23"/>
        <w:ind w:leftChars="0" w:left="0"/>
        <w:rPr>
          <w:rStyle w:val="ab"/>
          <w:rFonts w:ascii="彩虹粗仿宋" w:eastAsia="彩虹粗仿宋"/>
          <w:noProof/>
          <w:sz w:val="28"/>
          <w:szCs w:val="32"/>
        </w:rPr>
      </w:pPr>
      <w:hyperlink w:anchor="_Toc124325895" w:history="1">
        <w:r w:rsidR="00C51751" w:rsidRPr="00D63C11">
          <w:rPr>
            <w:rStyle w:val="ab"/>
            <w:rFonts w:ascii="彩虹粗仿宋" w:eastAsia="彩虹粗仿宋" w:hAnsi="宋体" w:hint="eastAsia"/>
            <w:noProof/>
            <w:sz w:val="28"/>
            <w:szCs w:val="32"/>
          </w:rPr>
          <w:t>十一、基金费用</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_Toc124325895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29</w:t>
        </w:r>
        <w:r w:rsidR="00C51751" w:rsidRPr="00D63C11">
          <w:rPr>
            <w:rStyle w:val="ab"/>
            <w:rFonts w:ascii="彩虹粗仿宋" w:eastAsia="彩虹粗仿宋" w:hint="eastAsia"/>
            <w:noProof/>
            <w:webHidden/>
            <w:sz w:val="28"/>
            <w:szCs w:val="32"/>
          </w:rPr>
          <w:fldChar w:fldCharType="end"/>
        </w:r>
      </w:hyperlink>
    </w:p>
    <w:p w14:paraId="4E362074" w14:textId="37873A20" w:rsidR="00C51751" w:rsidRPr="00D63C11" w:rsidRDefault="001D2EEE" w:rsidP="00BC25C8">
      <w:pPr>
        <w:pStyle w:val="23"/>
        <w:ind w:leftChars="0" w:left="0"/>
        <w:rPr>
          <w:rStyle w:val="ab"/>
          <w:rFonts w:ascii="彩虹粗仿宋" w:eastAsia="彩虹粗仿宋"/>
          <w:noProof/>
          <w:sz w:val="28"/>
          <w:szCs w:val="32"/>
        </w:rPr>
      </w:pPr>
      <w:hyperlink w:anchor="_Toc124325896" w:history="1">
        <w:r w:rsidR="00C51751" w:rsidRPr="00D63C11">
          <w:rPr>
            <w:rStyle w:val="ab"/>
            <w:rFonts w:ascii="彩虹粗仿宋" w:eastAsia="彩虹粗仿宋" w:hAnsi="宋体" w:hint="eastAsia"/>
            <w:noProof/>
            <w:sz w:val="28"/>
            <w:szCs w:val="32"/>
          </w:rPr>
          <w:t>十二、基金份额持有人名册的保管</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_Toc124325896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31</w:t>
        </w:r>
        <w:r w:rsidR="00C51751" w:rsidRPr="00D63C11">
          <w:rPr>
            <w:rStyle w:val="ab"/>
            <w:rFonts w:ascii="彩虹粗仿宋" w:eastAsia="彩虹粗仿宋" w:hint="eastAsia"/>
            <w:noProof/>
            <w:webHidden/>
            <w:sz w:val="28"/>
            <w:szCs w:val="32"/>
          </w:rPr>
          <w:fldChar w:fldCharType="end"/>
        </w:r>
      </w:hyperlink>
    </w:p>
    <w:p w14:paraId="0D87E772" w14:textId="18E26B00" w:rsidR="00C51751" w:rsidRPr="00D63C11" w:rsidRDefault="001D2EEE" w:rsidP="00BC25C8">
      <w:pPr>
        <w:pStyle w:val="23"/>
        <w:ind w:leftChars="0" w:left="0"/>
        <w:rPr>
          <w:rStyle w:val="ab"/>
          <w:rFonts w:ascii="彩虹粗仿宋" w:eastAsia="彩虹粗仿宋"/>
          <w:noProof/>
          <w:sz w:val="28"/>
          <w:szCs w:val="32"/>
        </w:rPr>
      </w:pPr>
      <w:hyperlink w:anchor="_Toc124325897" w:history="1">
        <w:r w:rsidR="00C51751" w:rsidRPr="00D63C11">
          <w:rPr>
            <w:rStyle w:val="ab"/>
            <w:rFonts w:ascii="彩虹粗仿宋" w:eastAsia="彩虹粗仿宋" w:hAnsi="宋体" w:hint="eastAsia"/>
            <w:noProof/>
            <w:sz w:val="28"/>
            <w:szCs w:val="32"/>
          </w:rPr>
          <w:t>十三、基金有关文件档案的保存</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_Toc124325897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31</w:t>
        </w:r>
        <w:r w:rsidR="00C51751" w:rsidRPr="00D63C11">
          <w:rPr>
            <w:rStyle w:val="ab"/>
            <w:rFonts w:ascii="彩虹粗仿宋" w:eastAsia="彩虹粗仿宋" w:hint="eastAsia"/>
            <w:noProof/>
            <w:webHidden/>
            <w:sz w:val="28"/>
            <w:szCs w:val="32"/>
          </w:rPr>
          <w:fldChar w:fldCharType="end"/>
        </w:r>
      </w:hyperlink>
    </w:p>
    <w:p w14:paraId="31C6CA12" w14:textId="6237550C" w:rsidR="00C51751" w:rsidRPr="00D63C11" w:rsidRDefault="001D2EEE" w:rsidP="00BC25C8">
      <w:pPr>
        <w:pStyle w:val="23"/>
        <w:ind w:leftChars="0" w:left="0"/>
        <w:rPr>
          <w:rStyle w:val="ab"/>
          <w:rFonts w:ascii="彩虹粗仿宋" w:eastAsia="彩虹粗仿宋"/>
          <w:noProof/>
          <w:sz w:val="28"/>
          <w:szCs w:val="32"/>
        </w:rPr>
      </w:pPr>
      <w:hyperlink w:anchor="_Toc124325898" w:history="1">
        <w:r w:rsidR="00C51751" w:rsidRPr="00D63C11">
          <w:rPr>
            <w:rStyle w:val="ab"/>
            <w:rFonts w:ascii="彩虹粗仿宋" w:eastAsia="彩虹粗仿宋" w:hAnsi="宋体" w:hint="eastAsia"/>
            <w:noProof/>
            <w:sz w:val="28"/>
            <w:szCs w:val="32"/>
          </w:rPr>
          <w:t>十四、基金管理人和基金托管人的更换</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_Toc124325898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32</w:t>
        </w:r>
        <w:r w:rsidR="00C51751" w:rsidRPr="00D63C11">
          <w:rPr>
            <w:rStyle w:val="ab"/>
            <w:rFonts w:ascii="彩虹粗仿宋" w:eastAsia="彩虹粗仿宋" w:hint="eastAsia"/>
            <w:noProof/>
            <w:webHidden/>
            <w:sz w:val="28"/>
            <w:szCs w:val="32"/>
          </w:rPr>
          <w:fldChar w:fldCharType="end"/>
        </w:r>
      </w:hyperlink>
    </w:p>
    <w:p w14:paraId="3242DD38" w14:textId="50F153D6" w:rsidR="00C51751" w:rsidRPr="00D63C11" w:rsidRDefault="001D2EEE" w:rsidP="00BC25C8">
      <w:pPr>
        <w:pStyle w:val="23"/>
        <w:ind w:leftChars="0" w:left="0"/>
        <w:rPr>
          <w:rStyle w:val="ab"/>
          <w:rFonts w:ascii="彩虹粗仿宋" w:eastAsia="彩虹粗仿宋"/>
          <w:noProof/>
          <w:sz w:val="28"/>
          <w:szCs w:val="32"/>
        </w:rPr>
      </w:pPr>
      <w:hyperlink w:anchor="_Toc124325899" w:history="1">
        <w:r w:rsidR="00C51751" w:rsidRPr="00D63C11">
          <w:rPr>
            <w:rStyle w:val="ab"/>
            <w:rFonts w:ascii="彩虹粗仿宋" w:eastAsia="彩虹粗仿宋" w:hAnsi="宋体" w:hint="eastAsia"/>
            <w:noProof/>
            <w:sz w:val="28"/>
            <w:szCs w:val="32"/>
          </w:rPr>
          <w:t>十五、禁止行为</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_Toc124325899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34</w:t>
        </w:r>
        <w:r w:rsidR="00C51751" w:rsidRPr="00D63C11">
          <w:rPr>
            <w:rStyle w:val="ab"/>
            <w:rFonts w:ascii="彩虹粗仿宋" w:eastAsia="彩虹粗仿宋" w:hint="eastAsia"/>
            <w:noProof/>
            <w:webHidden/>
            <w:sz w:val="28"/>
            <w:szCs w:val="32"/>
          </w:rPr>
          <w:fldChar w:fldCharType="end"/>
        </w:r>
      </w:hyperlink>
    </w:p>
    <w:p w14:paraId="4A2D8E87" w14:textId="3BF004A8" w:rsidR="00C51751" w:rsidRPr="00D63C11" w:rsidRDefault="001D2EEE" w:rsidP="00BC25C8">
      <w:pPr>
        <w:pStyle w:val="23"/>
        <w:ind w:leftChars="0" w:left="0"/>
        <w:rPr>
          <w:rStyle w:val="ab"/>
          <w:rFonts w:ascii="彩虹粗仿宋" w:eastAsia="彩虹粗仿宋"/>
          <w:noProof/>
          <w:sz w:val="28"/>
          <w:szCs w:val="32"/>
        </w:rPr>
      </w:pPr>
      <w:hyperlink w:anchor="_Toc124325900" w:history="1">
        <w:r w:rsidR="00C51751" w:rsidRPr="00D63C11">
          <w:rPr>
            <w:rStyle w:val="ab"/>
            <w:rFonts w:ascii="彩虹粗仿宋" w:eastAsia="彩虹粗仿宋" w:hAnsi="宋体" w:hint="eastAsia"/>
            <w:noProof/>
            <w:sz w:val="28"/>
            <w:szCs w:val="32"/>
          </w:rPr>
          <w:t>十六、托管协议的变更、终止与基金财产的清算</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_Toc124325900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35</w:t>
        </w:r>
        <w:r w:rsidR="00C51751" w:rsidRPr="00D63C11">
          <w:rPr>
            <w:rStyle w:val="ab"/>
            <w:rFonts w:ascii="彩虹粗仿宋" w:eastAsia="彩虹粗仿宋" w:hint="eastAsia"/>
            <w:noProof/>
            <w:webHidden/>
            <w:sz w:val="28"/>
            <w:szCs w:val="32"/>
          </w:rPr>
          <w:fldChar w:fldCharType="end"/>
        </w:r>
      </w:hyperlink>
    </w:p>
    <w:p w14:paraId="50C19B12" w14:textId="6B8FC620" w:rsidR="00C51751" w:rsidRPr="00D63C11" w:rsidRDefault="001D2EEE" w:rsidP="00BC25C8">
      <w:pPr>
        <w:pStyle w:val="23"/>
        <w:ind w:leftChars="0" w:left="0"/>
        <w:rPr>
          <w:rStyle w:val="ab"/>
          <w:rFonts w:ascii="彩虹粗仿宋" w:eastAsia="彩虹粗仿宋"/>
          <w:noProof/>
          <w:sz w:val="28"/>
          <w:szCs w:val="32"/>
        </w:rPr>
      </w:pPr>
      <w:hyperlink w:anchor="_Toc124325901" w:history="1">
        <w:r w:rsidR="00C51751" w:rsidRPr="00D63C11">
          <w:rPr>
            <w:rStyle w:val="ab"/>
            <w:rFonts w:ascii="彩虹粗仿宋" w:eastAsia="彩虹粗仿宋" w:hAnsi="宋体" w:hint="eastAsia"/>
            <w:noProof/>
            <w:sz w:val="28"/>
            <w:szCs w:val="32"/>
          </w:rPr>
          <w:t>十七、违约责任</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_Toc124325901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37</w:t>
        </w:r>
        <w:r w:rsidR="00C51751" w:rsidRPr="00D63C11">
          <w:rPr>
            <w:rStyle w:val="ab"/>
            <w:rFonts w:ascii="彩虹粗仿宋" w:eastAsia="彩虹粗仿宋" w:hint="eastAsia"/>
            <w:noProof/>
            <w:webHidden/>
            <w:sz w:val="28"/>
            <w:szCs w:val="32"/>
          </w:rPr>
          <w:fldChar w:fldCharType="end"/>
        </w:r>
      </w:hyperlink>
    </w:p>
    <w:p w14:paraId="2E66ED10" w14:textId="4D7CB94B" w:rsidR="00C51751" w:rsidRPr="00D63C11" w:rsidRDefault="001D2EEE" w:rsidP="00BC25C8">
      <w:pPr>
        <w:pStyle w:val="23"/>
        <w:ind w:leftChars="0" w:left="0"/>
        <w:rPr>
          <w:rStyle w:val="ab"/>
          <w:rFonts w:ascii="彩虹粗仿宋" w:eastAsia="彩虹粗仿宋"/>
          <w:noProof/>
          <w:sz w:val="28"/>
          <w:szCs w:val="32"/>
        </w:rPr>
      </w:pPr>
      <w:hyperlink w:anchor="_Toc124325902" w:history="1">
        <w:r w:rsidR="00C51751" w:rsidRPr="00D63C11">
          <w:rPr>
            <w:rStyle w:val="ab"/>
            <w:rFonts w:ascii="彩虹粗仿宋" w:eastAsia="彩虹粗仿宋" w:hAnsi="宋体" w:hint="eastAsia"/>
            <w:noProof/>
            <w:sz w:val="28"/>
            <w:szCs w:val="32"/>
          </w:rPr>
          <w:t>十八、争议解决方式</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_Toc124325902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38</w:t>
        </w:r>
        <w:r w:rsidR="00C51751" w:rsidRPr="00D63C11">
          <w:rPr>
            <w:rStyle w:val="ab"/>
            <w:rFonts w:ascii="彩虹粗仿宋" w:eastAsia="彩虹粗仿宋" w:hint="eastAsia"/>
            <w:noProof/>
            <w:webHidden/>
            <w:sz w:val="28"/>
            <w:szCs w:val="32"/>
          </w:rPr>
          <w:fldChar w:fldCharType="end"/>
        </w:r>
      </w:hyperlink>
    </w:p>
    <w:p w14:paraId="3DA14B64" w14:textId="2E52494E" w:rsidR="00C51751" w:rsidRPr="00D63C11" w:rsidRDefault="001D2EEE" w:rsidP="00BC25C8">
      <w:pPr>
        <w:pStyle w:val="23"/>
        <w:ind w:leftChars="0" w:left="0"/>
        <w:rPr>
          <w:rStyle w:val="ab"/>
          <w:rFonts w:ascii="彩虹粗仿宋" w:eastAsia="彩虹粗仿宋"/>
          <w:noProof/>
          <w:sz w:val="28"/>
          <w:szCs w:val="32"/>
        </w:rPr>
      </w:pPr>
      <w:hyperlink w:anchor="_Toc124325903" w:history="1">
        <w:r w:rsidR="00C51751" w:rsidRPr="00D63C11">
          <w:rPr>
            <w:rStyle w:val="ab"/>
            <w:rFonts w:ascii="彩虹粗仿宋" w:eastAsia="彩虹粗仿宋" w:hAnsi="宋体" w:hint="eastAsia"/>
            <w:noProof/>
            <w:sz w:val="28"/>
            <w:szCs w:val="32"/>
          </w:rPr>
          <w:t>十九、托管协议的效力</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_Toc124325903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38</w:t>
        </w:r>
        <w:r w:rsidR="00C51751" w:rsidRPr="00D63C11">
          <w:rPr>
            <w:rStyle w:val="ab"/>
            <w:rFonts w:ascii="彩虹粗仿宋" w:eastAsia="彩虹粗仿宋" w:hint="eastAsia"/>
            <w:noProof/>
            <w:webHidden/>
            <w:sz w:val="28"/>
            <w:szCs w:val="32"/>
          </w:rPr>
          <w:fldChar w:fldCharType="end"/>
        </w:r>
      </w:hyperlink>
    </w:p>
    <w:p w14:paraId="6FD6073A" w14:textId="37B8C2D5" w:rsidR="00C51751" w:rsidRPr="00D63C11" w:rsidRDefault="001D2EEE" w:rsidP="00BC25C8">
      <w:pPr>
        <w:pStyle w:val="23"/>
        <w:ind w:leftChars="0" w:left="0"/>
        <w:rPr>
          <w:rStyle w:val="ab"/>
          <w:rFonts w:ascii="彩虹粗仿宋" w:eastAsia="彩虹粗仿宋"/>
          <w:noProof/>
          <w:sz w:val="28"/>
          <w:szCs w:val="32"/>
        </w:rPr>
      </w:pPr>
      <w:hyperlink w:anchor="_Toc124325904" w:history="1">
        <w:r w:rsidR="00C51751" w:rsidRPr="00D63C11">
          <w:rPr>
            <w:rStyle w:val="ab"/>
            <w:rFonts w:ascii="彩虹粗仿宋" w:eastAsia="彩虹粗仿宋" w:hAnsi="宋体" w:hint="eastAsia"/>
            <w:noProof/>
            <w:sz w:val="28"/>
            <w:szCs w:val="32"/>
          </w:rPr>
          <w:t>二十、其他事项</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_Toc124325904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38</w:t>
        </w:r>
        <w:r w:rsidR="00C51751" w:rsidRPr="00D63C11">
          <w:rPr>
            <w:rStyle w:val="ab"/>
            <w:rFonts w:ascii="彩虹粗仿宋" w:eastAsia="彩虹粗仿宋" w:hint="eastAsia"/>
            <w:noProof/>
            <w:webHidden/>
            <w:sz w:val="28"/>
            <w:szCs w:val="32"/>
          </w:rPr>
          <w:fldChar w:fldCharType="end"/>
        </w:r>
      </w:hyperlink>
    </w:p>
    <w:p w14:paraId="00E03C5A" w14:textId="54E5C7E9" w:rsidR="00C51751" w:rsidRPr="00D63C11" w:rsidRDefault="001D2EEE" w:rsidP="00BC25C8">
      <w:pPr>
        <w:pStyle w:val="23"/>
        <w:ind w:leftChars="0" w:left="0"/>
        <w:rPr>
          <w:rStyle w:val="ab"/>
          <w:rFonts w:ascii="彩虹粗仿宋" w:eastAsia="彩虹粗仿宋"/>
          <w:noProof/>
          <w:sz w:val="28"/>
          <w:szCs w:val="32"/>
        </w:rPr>
      </w:pPr>
      <w:hyperlink w:anchor="_Toc124325905" w:history="1">
        <w:r w:rsidR="00C51751" w:rsidRPr="00D63C11">
          <w:rPr>
            <w:rStyle w:val="ab"/>
            <w:rFonts w:ascii="彩虹粗仿宋" w:eastAsia="彩虹粗仿宋" w:hAnsi="宋体" w:hint="eastAsia"/>
            <w:noProof/>
            <w:sz w:val="28"/>
            <w:szCs w:val="32"/>
          </w:rPr>
          <w:t>二十一、托管协议的签订</w:t>
        </w:r>
        <w:r w:rsidR="00C51751" w:rsidRPr="00D63C11">
          <w:rPr>
            <w:rStyle w:val="ab"/>
            <w:rFonts w:ascii="彩虹粗仿宋" w:eastAsia="彩虹粗仿宋" w:hint="eastAsia"/>
            <w:noProof/>
            <w:webHidden/>
            <w:sz w:val="28"/>
            <w:szCs w:val="32"/>
          </w:rPr>
          <w:tab/>
        </w:r>
        <w:r w:rsidR="00C51751" w:rsidRPr="00D63C11">
          <w:rPr>
            <w:rStyle w:val="ab"/>
            <w:rFonts w:ascii="彩虹粗仿宋" w:eastAsia="彩虹粗仿宋" w:hint="eastAsia"/>
            <w:noProof/>
            <w:webHidden/>
            <w:sz w:val="28"/>
            <w:szCs w:val="32"/>
          </w:rPr>
          <w:fldChar w:fldCharType="begin"/>
        </w:r>
        <w:r w:rsidR="00C51751" w:rsidRPr="00D63C11">
          <w:rPr>
            <w:rStyle w:val="ab"/>
            <w:rFonts w:ascii="彩虹粗仿宋" w:eastAsia="彩虹粗仿宋" w:hint="eastAsia"/>
            <w:noProof/>
            <w:webHidden/>
            <w:sz w:val="28"/>
            <w:szCs w:val="32"/>
          </w:rPr>
          <w:instrText xml:space="preserve"> PAGEREF _Toc124325905 \h </w:instrText>
        </w:r>
        <w:r w:rsidR="00C51751" w:rsidRPr="00D63C11">
          <w:rPr>
            <w:rStyle w:val="ab"/>
            <w:rFonts w:ascii="彩虹粗仿宋" w:eastAsia="彩虹粗仿宋" w:hint="eastAsia"/>
            <w:noProof/>
            <w:webHidden/>
            <w:sz w:val="28"/>
            <w:szCs w:val="32"/>
          </w:rPr>
        </w:r>
        <w:r w:rsidR="00C51751" w:rsidRPr="00D63C11">
          <w:rPr>
            <w:rStyle w:val="ab"/>
            <w:rFonts w:ascii="彩虹粗仿宋" w:eastAsia="彩虹粗仿宋" w:hint="eastAsia"/>
            <w:noProof/>
            <w:webHidden/>
            <w:sz w:val="28"/>
            <w:szCs w:val="32"/>
          </w:rPr>
          <w:fldChar w:fldCharType="separate"/>
        </w:r>
        <w:r w:rsidR="00073186">
          <w:rPr>
            <w:rStyle w:val="ab"/>
            <w:rFonts w:ascii="彩虹粗仿宋" w:eastAsia="彩虹粗仿宋"/>
            <w:noProof/>
            <w:webHidden/>
            <w:sz w:val="28"/>
            <w:szCs w:val="32"/>
          </w:rPr>
          <w:t>39</w:t>
        </w:r>
        <w:r w:rsidR="00C51751" w:rsidRPr="00D63C11">
          <w:rPr>
            <w:rStyle w:val="ab"/>
            <w:rFonts w:ascii="彩虹粗仿宋" w:eastAsia="彩虹粗仿宋" w:hint="eastAsia"/>
            <w:noProof/>
            <w:webHidden/>
            <w:sz w:val="28"/>
            <w:szCs w:val="32"/>
          </w:rPr>
          <w:fldChar w:fldCharType="end"/>
        </w:r>
      </w:hyperlink>
    </w:p>
    <w:p w14:paraId="3577FAF9" w14:textId="77777777" w:rsidR="00C51751" w:rsidRPr="00EB1545" w:rsidRDefault="00C51751" w:rsidP="00D63C11">
      <w:pPr>
        <w:pStyle w:val="23"/>
        <w:ind w:leftChars="0" w:left="0"/>
        <w:rPr>
          <w:rFonts w:ascii="宋体" w:hAnsi="宋体"/>
          <w:sz w:val="24"/>
        </w:rPr>
      </w:pPr>
      <w:r w:rsidRPr="00D63C11">
        <w:rPr>
          <w:rStyle w:val="ab"/>
          <w:rFonts w:ascii="彩虹粗仿宋" w:eastAsia="彩虹粗仿宋" w:hint="eastAsia"/>
          <w:noProof/>
          <w:szCs w:val="32"/>
        </w:rPr>
        <w:lastRenderedPageBreak/>
        <w:fldChar w:fldCharType="end"/>
      </w:r>
    </w:p>
    <w:p w14:paraId="56E3F7BA" w14:textId="74AAE229" w:rsidR="00C51751" w:rsidRPr="00D63C11" w:rsidRDefault="00C51751" w:rsidP="00C5175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鉴于</w:t>
      </w:r>
      <w:r w:rsidR="00047F8A" w:rsidRPr="00D63C11">
        <w:rPr>
          <w:rFonts w:ascii="彩虹粗仿宋" w:eastAsia="彩虹粗仿宋" w:hAnsi="宋体" w:cs="Arial" w:hint="eastAsia"/>
          <w:kern w:val="0"/>
          <w:sz w:val="24"/>
          <w:szCs w:val="24"/>
        </w:rPr>
        <w:t>万家</w:t>
      </w:r>
      <w:r w:rsidRPr="00D63C11">
        <w:rPr>
          <w:rFonts w:ascii="彩虹粗仿宋" w:eastAsia="彩虹粗仿宋"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FE30A4">
        <w:rPr>
          <w:rFonts w:ascii="彩虹粗仿宋" w:eastAsia="彩虹粗仿宋" w:hAnsi="宋体" w:cs="Arial" w:hint="eastAsia"/>
          <w:kern w:val="0"/>
          <w:sz w:val="24"/>
          <w:szCs w:val="24"/>
        </w:rPr>
        <w:t>万家科技量化选股混合型发起式证券投资基金</w:t>
      </w:r>
      <w:r w:rsidRPr="00D63C11">
        <w:rPr>
          <w:rFonts w:ascii="彩虹粗仿宋" w:eastAsia="彩虹粗仿宋" w:hAnsi="宋体" w:cs="Arial" w:hint="eastAsia"/>
          <w:kern w:val="0"/>
          <w:sz w:val="24"/>
          <w:szCs w:val="24"/>
        </w:rPr>
        <w:t>；</w:t>
      </w:r>
    </w:p>
    <w:p w14:paraId="02A374A3" w14:textId="77777777" w:rsidR="00C51751" w:rsidRPr="00D63C11" w:rsidRDefault="00C51751" w:rsidP="00C5175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53BE516D" w14:textId="2560E3AE" w:rsidR="00C51751" w:rsidRPr="00D63C11" w:rsidRDefault="00C51751" w:rsidP="00C5175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鉴于</w:t>
      </w:r>
      <w:r w:rsidR="00047F8A" w:rsidRPr="00D63C11">
        <w:rPr>
          <w:rFonts w:ascii="彩虹粗仿宋" w:eastAsia="彩虹粗仿宋" w:hAnsi="宋体" w:cs="Arial" w:hint="eastAsia"/>
          <w:kern w:val="0"/>
          <w:sz w:val="24"/>
          <w:szCs w:val="24"/>
        </w:rPr>
        <w:t>万家</w:t>
      </w:r>
      <w:r w:rsidRPr="00D63C11">
        <w:rPr>
          <w:rFonts w:ascii="彩虹粗仿宋" w:eastAsia="彩虹粗仿宋" w:hAnsi="宋体" w:cs="Arial" w:hint="eastAsia"/>
          <w:kern w:val="0"/>
          <w:sz w:val="24"/>
          <w:szCs w:val="24"/>
        </w:rPr>
        <w:t>基金管理有限公司拟担任</w:t>
      </w:r>
      <w:r w:rsidR="00FE30A4">
        <w:rPr>
          <w:rFonts w:ascii="彩虹粗仿宋" w:eastAsia="彩虹粗仿宋" w:hAnsi="宋体" w:cs="Arial" w:hint="eastAsia"/>
          <w:kern w:val="0"/>
          <w:sz w:val="24"/>
          <w:szCs w:val="24"/>
        </w:rPr>
        <w:t>万家科技量化选股混合型发起式证券投资基金</w:t>
      </w:r>
      <w:r w:rsidRPr="00D63C11">
        <w:rPr>
          <w:rFonts w:ascii="彩虹粗仿宋" w:eastAsia="彩虹粗仿宋" w:hAnsi="宋体" w:cs="Arial" w:hint="eastAsia"/>
          <w:kern w:val="0"/>
          <w:sz w:val="24"/>
          <w:szCs w:val="24"/>
        </w:rPr>
        <w:t>的基金管理人，中国建设银行股份有限公司拟担任</w:t>
      </w:r>
      <w:r w:rsidR="00FE30A4">
        <w:rPr>
          <w:rFonts w:ascii="彩虹粗仿宋" w:eastAsia="彩虹粗仿宋" w:hAnsi="宋体" w:cs="Arial" w:hint="eastAsia"/>
          <w:kern w:val="0"/>
          <w:sz w:val="24"/>
          <w:szCs w:val="24"/>
        </w:rPr>
        <w:t>万家科技量化选股混合型发起式证券投资基金</w:t>
      </w:r>
      <w:r w:rsidRPr="00D63C11">
        <w:rPr>
          <w:rFonts w:ascii="彩虹粗仿宋" w:eastAsia="彩虹粗仿宋" w:hAnsi="宋体" w:cs="Arial" w:hint="eastAsia"/>
          <w:kern w:val="0"/>
          <w:sz w:val="24"/>
          <w:szCs w:val="24"/>
        </w:rPr>
        <w:t>的基金托管人；</w:t>
      </w:r>
    </w:p>
    <w:p w14:paraId="4746B5FD" w14:textId="110B60D5" w:rsidR="00C51751" w:rsidRPr="00D63C11" w:rsidRDefault="00C51751" w:rsidP="00C5175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为明确</w:t>
      </w:r>
      <w:r w:rsidR="00FE30A4">
        <w:rPr>
          <w:rFonts w:ascii="彩虹粗仿宋" w:eastAsia="彩虹粗仿宋" w:hAnsi="宋体" w:cs="Arial" w:hint="eastAsia"/>
          <w:kern w:val="0"/>
          <w:sz w:val="24"/>
          <w:szCs w:val="24"/>
        </w:rPr>
        <w:t>万家科技量化选股混合型发起式证券投资基金</w:t>
      </w:r>
      <w:r w:rsidRPr="00D63C11">
        <w:rPr>
          <w:rFonts w:ascii="彩虹粗仿宋" w:eastAsia="彩虹粗仿宋" w:hAnsi="宋体" w:cs="Arial" w:hint="eastAsia"/>
          <w:kern w:val="0"/>
          <w:sz w:val="24"/>
          <w:szCs w:val="24"/>
        </w:rPr>
        <w:t>的基金管理人和基金托管人之间的权利义务关系，特制订本托管协议；</w:t>
      </w:r>
    </w:p>
    <w:p w14:paraId="7EC09142" w14:textId="7C8E7DF4" w:rsidR="00C51751" w:rsidRPr="00D63C11" w:rsidRDefault="00C51751" w:rsidP="00C5175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除非另有约定，《</w:t>
      </w:r>
      <w:r w:rsidR="00FE30A4">
        <w:rPr>
          <w:rFonts w:ascii="彩虹粗仿宋" w:eastAsia="彩虹粗仿宋" w:hAnsi="宋体" w:cs="Arial" w:hint="eastAsia"/>
          <w:kern w:val="0"/>
          <w:sz w:val="24"/>
          <w:szCs w:val="24"/>
        </w:rPr>
        <w:t>万家科技量化选股混合型发起式证券投资基金</w:t>
      </w:r>
      <w:r w:rsidRPr="00D63C11">
        <w:rPr>
          <w:rFonts w:ascii="彩虹粗仿宋" w:eastAsia="彩虹粗仿宋" w:hAnsi="宋体" w:cs="Arial" w:hint="eastAsia"/>
          <w:kern w:val="0"/>
          <w:sz w:val="24"/>
          <w:szCs w:val="24"/>
        </w:rPr>
        <w:t>基金合同》(以下简称“</w:t>
      </w:r>
      <w:r w:rsidR="009943C3"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基金合同</w:t>
      </w:r>
      <w:r w:rsidR="009943C3"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”)中定义的术语在用于本托管协议时应具有相同的含义；若有抵触应以《基金合同》为准，并依其条款解释。</w:t>
      </w:r>
    </w:p>
    <w:p w14:paraId="3C9195D3" w14:textId="77777777" w:rsidR="00C51751" w:rsidRPr="00EB1545" w:rsidRDefault="00C51751" w:rsidP="00C51751">
      <w:pPr>
        <w:rPr>
          <w:rFonts w:ascii="宋体" w:eastAsia="宋体" w:hAnsi="宋体"/>
          <w:sz w:val="24"/>
          <w:lang w:val="en-GB"/>
        </w:rPr>
      </w:pPr>
    </w:p>
    <w:p w14:paraId="382D9B71" w14:textId="77777777" w:rsidR="00C51751" w:rsidRPr="00D63C11" w:rsidRDefault="00C51751" w:rsidP="00C51751">
      <w:pPr>
        <w:pStyle w:val="2"/>
        <w:jc w:val="center"/>
        <w:rPr>
          <w:rFonts w:ascii="彩虹粗仿宋" w:eastAsia="彩虹粗仿宋"/>
        </w:rPr>
      </w:pPr>
      <w:bookmarkStart w:id="1" w:name="_Toc124325885"/>
      <w:r w:rsidRPr="00D63C11">
        <w:rPr>
          <w:rFonts w:ascii="彩虹粗仿宋" w:eastAsia="彩虹粗仿宋" w:hint="eastAsia"/>
        </w:rPr>
        <w:t>一、基金托管协议当事人</w:t>
      </w:r>
      <w:bookmarkEnd w:id="1"/>
    </w:p>
    <w:p w14:paraId="48B1051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w:t>
      </w:r>
    </w:p>
    <w:p w14:paraId="4A1CD7F6"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名称：</w:t>
      </w:r>
      <w:r w:rsidR="009943C3" w:rsidRPr="00D63C11">
        <w:rPr>
          <w:rFonts w:ascii="彩虹粗仿宋" w:eastAsia="彩虹粗仿宋" w:hAnsi="宋体" w:cs="Arial" w:hint="eastAsia"/>
          <w:kern w:val="0"/>
          <w:sz w:val="24"/>
          <w:szCs w:val="24"/>
        </w:rPr>
        <w:t>万家</w:t>
      </w:r>
      <w:r w:rsidRPr="00D63C11">
        <w:rPr>
          <w:rFonts w:ascii="彩虹粗仿宋" w:eastAsia="彩虹粗仿宋" w:hAnsi="宋体" w:cs="Arial" w:hint="eastAsia"/>
          <w:kern w:val="0"/>
          <w:sz w:val="24"/>
          <w:szCs w:val="24"/>
        </w:rPr>
        <w:t>基金管理有限公司</w:t>
      </w:r>
    </w:p>
    <w:p w14:paraId="4F95D05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注册地址：</w:t>
      </w:r>
      <w:r w:rsidR="009943C3" w:rsidRPr="00D63C11">
        <w:rPr>
          <w:rFonts w:ascii="彩虹粗仿宋" w:eastAsia="彩虹粗仿宋" w:hAnsi="宋体" w:cs="Arial" w:hint="eastAsia"/>
          <w:kern w:val="0"/>
          <w:sz w:val="24"/>
          <w:szCs w:val="24"/>
        </w:rPr>
        <w:t>中国（上海）自由贸易试验区浦电路360号8层（名义楼层9层）</w:t>
      </w:r>
    </w:p>
    <w:p w14:paraId="08526239"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邮政编码：</w:t>
      </w:r>
      <w:r w:rsidR="009943C3" w:rsidRPr="00D63C11">
        <w:rPr>
          <w:rFonts w:ascii="彩虹粗仿宋" w:eastAsia="彩虹粗仿宋" w:hAnsi="宋体" w:cs="Arial"/>
          <w:kern w:val="0"/>
          <w:sz w:val="24"/>
          <w:szCs w:val="24"/>
        </w:rPr>
        <w:t>200122</w:t>
      </w:r>
    </w:p>
    <w:p w14:paraId="5B8EE991" w14:textId="77777777" w:rsidR="00C51751" w:rsidRPr="00D63C11" w:rsidRDefault="009943C3"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法定</w:t>
      </w:r>
      <w:r w:rsidR="00C51751" w:rsidRPr="00D63C11">
        <w:rPr>
          <w:rFonts w:ascii="彩虹粗仿宋" w:eastAsia="彩虹粗仿宋" w:hAnsi="宋体" w:cs="Arial" w:hint="eastAsia"/>
          <w:kern w:val="0"/>
          <w:sz w:val="24"/>
          <w:szCs w:val="24"/>
        </w:rPr>
        <w:t>代表人：</w:t>
      </w:r>
      <w:r w:rsidRPr="00D63C11">
        <w:rPr>
          <w:rFonts w:ascii="彩虹粗仿宋" w:eastAsia="彩虹粗仿宋" w:hAnsi="宋体" w:cs="Arial" w:hint="eastAsia"/>
          <w:kern w:val="0"/>
          <w:sz w:val="24"/>
          <w:szCs w:val="24"/>
        </w:rPr>
        <w:t>方一天</w:t>
      </w:r>
    </w:p>
    <w:p w14:paraId="14A336BF" w14:textId="48AE28EF"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成立日期：</w:t>
      </w:r>
      <w:r w:rsidR="009943C3" w:rsidRPr="00833ADA">
        <w:rPr>
          <w:rFonts w:ascii="彩虹粗仿宋" w:eastAsia="彩虹粗仿宋" w:hAnsi="宋体" w:cs="Arial" w:hint="eastAsia"/>
          <w:kern w:val="0"/>
          <w:sz w:val="24"/>
          <w:szCs w:val="24"/>
        </w:rPr>
        <w:t>2002年8月23日</w:t>
      </w:r>
    </w:p>
    <w:p w14:paraId="5477F369" w14:textId="736E460A"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批准设立机关及批准设立文号：</w:t>
      </w:r>
      <w:r w:rsidR="009943C3" w:rsidRPr="00D63C11">
        <w:rPr>
          <w:rFonts w:ascii="彩虹粗仿宋" w:eastAsia="彩虹粗仿宋" w:hAnsi="宋体" w:cs="Arial" w:hint="eastAsia"/>
          <w:kern w:val="0"/>
          <w:sz w:val="24"/>
          <w:szCs w:val="24"/>
        </w:rPr>
        <w:t>中国证监会证监基金字【2002】44号</w:t>
      </w:r>
    </w:p>
    <w:p w14:paraId="18C1DB9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组织形式：</w:t>
      </w:r>
      <w:r w:rsidR="009943C3" w:rsidRPr="00D63C11">
        <w:rPr>
          <w:rFonts w:ascii="彩虹粗仿宋" w:eastAsia="彩虹粗仿宋" w:hAnsi="宋体" w:cs="Arial" w:hint="eastAsia"/>
          <w:kern w:val="0"/>
          <w:sz w:val="24"/>
          <w:szCs w:val="24"/>
        </w:rPr>
        <w:t>有限责任公司</w:t>
      </w:r>
    </w:p>
    <w:p w14:paraId="6010E3AD" w14:textId="58550188"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注册资本：</w:t>
      </w:r>
      <w:r w:rsidR="009943C3" w:rsidRPr="00D63C11">
        <w:rPr>
          <w:rFonts w:ascii="彩虹粗仿宋" w:eastAsia="彩虹粗仿宋" w:hAnsi="宋体" w:cs="Arial" w:hint="eastAsia"/>
          <w:kern w:val="0"/>
          <w:sz w:val="24"/>
          <w:szCs w:val="24"/>
        </w:rPr>
        <w:t>叁亿元人民币</w:t>
      </w:r>
    </w:p>
    <w:p w14:paraId="02FB3ED1"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存续期间：</w:t>
      </w:r>
      <w:r w:rsidR="009943C3" w:rsidRPr="00D63C11">
        <w:rPr>
          <w:rFonts w:ascii="彩虹粗仿宋" w:eastAsia="彩虹粗仿宋" w:hAnsi="宋体" w:cs="Arial" w:hint="eastAsia"/>
          <w:kern w:val="0"/>
          <w:sz w:val="24"/>
          <w:szCs w:val="24"/>
        </w:rPr>
        <w:t>持续经营</w:t>
      </w:r>
    </w:p>
    <w:p w14:paraId="7BA578AB"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经营范围：</w:t>
      </w:r>
      <w:r w:rsidR="00EB506C" w:rsidRPr="00D63C11">
        <w:rPr>
          <w:rFonts w:ascii="彩虹粗仿宋" w:eastAsia="彩虹粗仿宋" w:hAnsi="宋体" w:cs="Arial" w:hint="eastAsia"/>
          <w:kern w:val="0"/>
          <w:sz w:val="24"/>
          <w:szCs w:val="24"/>
        </w:rPr>
        <w:t>基金募集；基金销售；资产管理和中国证监会许可的其他业务</w:t>
      </w:r>
    </w:p>
    <w:p w14:paraId="1613206D"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（二）基金托管人</w:t>
      </w:r>
    </w:p>
    <w:p w14:paraId="76CFBA2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名称：中国建设银行股份有限公司(简称：中国建设银行)</w:t>
      </w:r>
    </w:p>
    <w:p w14:paraId="1A25721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住所：北京市西城区金融大街25号</w:t>
      </w:r>
    </w:p>
    <w:p w14:paraId="12F88EF2"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邮政编码：100033</w:t>
      </w:r>
    </w:p>
    <w:p w14:paraId="6490A01F"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法定代表人：田国立</w:t>
      </w:r>
    </w:p>
    <w:p w14:paraId="1B5BA6A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成立日期：</w:t>
      </w:r>
      <w:smartTag w:uri="urn:schemas-microsoft-com:office:smarttags" w:element="chsdate">
        <w:smartTagPr>
          <w:attr w:name="IsROCDate" w:val="False"/>
          <w:attr w:name="IsLunarDate" w:val="False"/>
          <w:attr w:name="Day" w:val="17"/>
          <w:attr w:name="Month" w:val="09"/>
          <w:attr w:name="Year" w:val="2004"/>
        </w:smartTagPr>
        <w:r w:rsidRPr="00D63C11">
          <w:rPr>
            <w:rFonts w:ascii="彩虹粗仿宋" w:eastAsia="彩虹粗仿宋" w:hAnsi="宋体" w:cs="Arial" w:hint="eastAsia"/>
            <w:kern w:val="0"/>
            <w:sz w:val="24"/>
            <w:szCs w:val="24"/>
          </w:rPr>
          <w:t>2004年09月17日</w:t>
        </w:r>
      </w:smartTag>
    </w:p>
    <w:p w14:paraId="661AB093" w14:textId="4096F9BE" w:rsidR="002E2ADC" w:rsidRPr="00D63C11" w:rsidRDefault="002E2ADC"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批准设立机关和批准设立文号：</w:t>
      </w:r>
      <w:r w:rsidR="009A336A" w:rsidRPr="00D63C11">
        <w:rPr>
          <w:rFonts w:ascii="彩虹粗仿宋" w:eastAsia="彩虹粗仿宋" w:hAnsi="宋体" w:cs="Arial" w:hint="eastAsia"/>
          <w:kern w:val="0"/>
          <w:sz w:val="24"/>
          <w:szCs w:val="24"/>
        </w:rPr>
        <w:t>中国银行业监督管理委员会银监复[2004]143号</w:t>
      </w:r>
    </w:p>
    <w:p w14:paraId="2615CD0F" w14:textId="26F02726"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基金托管业务批准文号：中国证监会证监基字[1998</w:t>
      </w:r>
      <w:bookmarkStart w:id="2" w:name="OLE_LINK3"/>
      <w:r w:rsidRPr="00D63C11">
        <w:rPr>
          <w:rFonts w:ascii="彩虹粗仿宋" w:eastAsia="彩虹粗仿宋" w:hAnsi="宋体" w:cs="Arial" w:hint="eastAsia"/>
          <w:kern w:val="0"/>
          <w:sz w:val="24"/>
          <w:szCs w:val="24"/>
        </w:rPr>
        <w:t>]</w:t>
      </w:r>
      <w:bookmarkEnd w:id="2"/>
      <w:r w:rsidRPr="00D63C11">
        <w:rPr>
          <w:rFonts w:ascii="彩虹粗仿宋" w:eastAsia="彩虹粗仿宋" w:hAnsi="宋体" w:cs="Arial" w:hint="eastAsia"/>
          <w:kern w:val="0"/>
          <w:sz w:val="24"/>
          <w:szCs w:val="24"/>
        </w:rPr>
        <w:t>12号</w:t>
      </w:r>
    </w:p>
    <w:p w14:paraId="2D68713F"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组织形式：股份有限公司</w:t>
      </w:r>
    </w:p>
    <w:p w14:paraId="1ACD4B9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注册资本：贰仟伍佰亿壹仟零玖拾柒万柒仟肆佰捌拾陆元整</w:t>
      </w:r>
    </w:p>
    <w:p w14:paraId="50D9A131"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存续期间：持续经营</w:t>
      </w:r>
    </w:p>
    <w:p w14:paraId="4809BDA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8BC8163"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p>
    <w:p w14:paraId="32BC79C6" w14:textId="77777777" w:rsidR="00C51751" w:rsidRPr="00D63C11" w:rsidRDefault="00C51751" w:rsidP="00C51751">
      <w:pPr>
        <w:pStyle w:val="2"/>
        <w:jc w:val="center"/>
        <w:rPr>
          <w:rFonts w:ascii="彩虹粗仿宋" w:eastAsia="彩虹粗仿宋"/>
        </w:rPr>
      </w:pPr>
      <w:bookmarkStart w:id="3" w:name="_Toc124325886"/>
      <w:r w:rsidRPr="00D63C11">
        <w:rPr>
          <w:rFonts w:ascii="彩虹粗仿宋" w:eastAsia="彩虹粗仿宋" w:hint="eastAsia"/>
        </w:rPr>
        <w:t>二、基金托管协议的依据、目的和原则</w:t>
      </w:r>
      <w:bookmarkEnd w:id="3"/>
    </w:p>
    <w:p w14:paraId="03986D5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（一）订立托管协议的依据</w:t>
      </w:r>
    </w:p>
    <w:p w14:paraId="09A82064"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本协议依据《中华人民共和国证券投资基金法》(以下简称“《基金法》”)等有关法律法规、《基金合同》及其他有关规定制订。</w:t>
      </w:r>
    </w:p>
    <w:p w14:paraId="11EF582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（二）订立托管协议的目的</w:t>
      </w:r>
    </w:p>
    <w:p w14:paraId="26147528"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9DF357A"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（三）订立托管协议的原则</w:t>
      </w:r>
    </w:p>
    <w:p w14:paraId="03138122"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基金管理人和基金托管人本着平等自愿、诚实信用、充分保护基金份额持有人合法权益的原则，经协商一致，签订本协议。</w:t>
      </w:r>
    </w:p>
    <w:p w14:paraId="1E4DB9EA" w14:textId="77777777" w:rsidR="00C51751" w:rsidRPr="00EB1545" w:rsidRDefault="00C51751" w:rsidP="00C51751">
      <w:pPr>
        <w:rPr>
          <w:rFonts w:ascii="宋体" w:eastAsia="宋体" w:hAnsi="宋体"/>
          <w:sz w:val="24"/>
        </w:rPr>
      </w:pPr>
    </w:p>
    <w:p w14:paraId="26E20135" w14:textId="77777777" w:rsidR="00C51751" w:rsidRPr="00D63C11" w:rsidRDefault="00C51751" w:rsidP="00C51751">
      <w:pPr>
        <w:pStyle w:val="2"/>
        <w:jc w:val="center"/>
        <w:rPr>
          <w:rFonts w:ascii="彩虹粗仿宋" w:eastAsia="彩虹粗仿宋"/>
        </w:rPr>
      </w:pPr>
      <w:bookmarkStart w:id="4" w:name="_Toc124325887"/>
      <w:r w:rsidRPr="00D63C11">
        <w:rPr>
          <w:rFonts w:ascii="彩虹粗仿宋" w:eastAsia="彩虹粗仿宋" w:hint="eastAsia"/>
        </w:rPr>
        <w:t>三、基金托管人对基金管理人的业务监督和核查</w:t>
      </w:r>
      <w:bookmarkEnd w:id="4"/>
    </w:p>
    <w:p w14:paraId="47550567" w14:textId="25D53283"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（一）基金托管人根据有关法律法规的规定及《基金合同》的约定，对基金投资范围、投资对象进行监督。《基金合同》明确约定基金投资风格或证券选择标准的，</w:t>
      </w:r>
      <w:r w:rsidR="00705782" w:rsidRPr="00705782">
        <w:rPr>
          <w:rFonts w:ascii="彩虹粗仿宋" w:eastAsia="彩虹粗仿宋" w:hAnsi="宋体" w:cs="Arial" w:hint="eastAsia"/>
          <w:kern w:val="0"/>
          <w:sz w:val="24"/>
          <w:szCs w:val="24"/>
        </w:rPr>
        <w:t>基金管理人应按照基金托管人要求的格式，将拟投资的标的证券库中各投资品种的具体范围提供给基金托管人，基金管理人可以根据实际情况的变化，对各标的</w:t>
      </w:r>
      <w:r w:rsidR="00705782" w:rsidRPr="00705782">
        <w:rPr>
          <w:rFonts w:ascii="彩虹粗仿宋" w:eastAsia="彩虹粗仿宋" w:hAnsi="宋体" w:cs="Arial" w:hint="eastAsia"/>
          <w:kern w:val="0"/>
          <w:sz w:val="24"/>
          <w:szCs w:val="24"/>
        </w:rPr>
        <w:lastRenderedPageBreak/>
        <w:t>投资品种的具体范围予以更新和调整并及时通知基金托管人。基金托管人根据上述投资范围对基金实际投资是否符合《基金合同》关于证券选择标准的约定进行监督。</w:t>
      </w:r>
    </w:p>
    <w:p w14:paraId="5113D7DC" w14:textId="77777777"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本基金的主要投资范围为具有良好流动性的金融工具，包括国内依法发行上市的股票（包括主板、创业板以及其他中国证监会允许上市的股票、存托凭证）、港股通标的股票、股指期货、国债期货、股票期权以及债券（包括国债、央行票据、地方政府债、金融债、企业债、公司债、证券公司短期公司债、政府支持机构债、次级债、中期票据、短期融资券、超短期融资券、可转换债券（含可分离交易可转债）、可交换债券等）、资产支持证券、债券回购、银行存款、同业存单、货币市场工具、信用衍生品以及法律法规或中国证监会允许基金投资的其他金融工具（但须符合中国证监会的相关规定）。</w:t>
      </w:r>
    </w:p>
    <w:p w14:paraId="014CEDBD" w14:textId="0182EAC9"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本基金可根据法律法规的规定参与融资业务。</w:t>
      </w:r>
    </w:p>
    <w:p w14:paraId="7F4924D4" w14:textId="77777777"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如法律法规或监管机构以后允许基金投资其他品种，基金管理人在履行适当程序后，可以将其纳入投资范围。</w:t>
      </w:r>
    </w:p>
    <w:p w14:paraId="72162E72" w14:textId="1675DF4A" w:rsidR="00C51751" w:rsidRPr="00D63C11" w:rsidRDefault="0076638C" w:rsidP="00D63C11">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基金的投资组合比例为：</w:t>
      </w:r>
      <w:r w:rsidR="00AC2ED3" w:rsidRPr="00AC2ED3">
        <w:rPr>
          <w:rFonts w:ascii="彩虹粗仿宋" w:eastAsia="彩虹粗仿宋" w:hAnsi="宋体" w:cs="Arial" w:hint="eastAsia"/>
          <w:kern w:val="0"/>
          <w:sz w:val="24"/>
          <w:szCs w:val="24"/>
        </w:rPr>
        <w:t>本基金股票资产占基金资产的比例为60%-95%，其中投资于港股通标的股票的比例不超过股票资产的</w:t>
      </w:r>
      <w:r w:rsidR="007970F7">
        <w:rPr>
          <w:rFonts w:ascii="彩虹粗仿宋" w:eastAsia="彩虹粗仿宋" w:hAnsi="宋体" w:cs="Arial"/>
          <w:kern w:val="0"/>
          <w:sz w:val="24"/>
          <w:szCs w:val="24"/>
        </w:rPr>
        <w:t>2</w:t>
      </w:r>
      <w:r w:rsidR="007970F7" w:rsidRPr="00AC2ED3">
        <w:rPr>
          <w:rFonts w:ascii="彩虹粗仿宋" w:eastAsia="彩虹粗仿宋" w:hAnsi="宋体" w:cs="Arial" w:hint="eastAsia"/>
          <w:kern w:val="0"/>
          <w:sz w:val="24"/>
          <w:szCs w:val="24"/>
        </w:rPr>
        <w:t>0</w:t>
      </w:r>
      <w:r w:rsidR="00AC2ED3" w:rsidRPr="00AC2ED3">
        <w:rPr>
          <w:rFonts w:ascii="彩虹粗仿宋" w:eastAsia="彩虹粗仿宋" w:hAnsi="宋体" w:cs="Arial" w:hint="eastAsia"/>
          <w:kern w:val="0"/>
          <w:sz w:val="24"/>
          <w:szCs w:val="24"/>
        </w:rPr>
        <w:t>%，投资于本基金界定的科技主题相关股票资产的比例不低于非现金基金资产的80%；每个交易日日终在扣除股票期权、股指期货和国债期货合约需缴纳的交易保证金后，保持不低于基金资产净值5%的现金或者到期日在一年以内的政府债券，其中现金不包括结算备付金、存出保证金和应收申购款等。</w:t>
      </w:r>
    </w:p>
    <w:p w14:paraId="2DA7EB2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（二）基金托管人根据有关法律法规的规定及《基金合同》的约定，对基金投资、融资比例进行监督。基金托管人按下述比例和调整期限进行监督：</w:t>
      </w:r>
    </w:p>
    <w:p w14:paraId="12F0A0FF" w14:textId="4303CB30"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（1）本基金股票资产占基金资产的比例为60%-95%，</w:t>
      </w:r>
      <w:r w:rsidR="00AC2ED3" w:rsidRPr="00AC2ED3">
        <w:rPr>
          <w:rFonts w:ascii="彩虹粗仿宋" w:eastAsia="彩虹粗仿宋" w:hAnsi="宋体" w:cs="Arial" w:hint="eastAsia"/>
          <w:kern w:val="0"/>
          <w:sz w:val="24"/>
          <w:szCs w:val="24"/>
        </w:rPr>
        <w:t>其中投资于港股通标的股票的比例不超过股票资产的</w:t>
      </w:r>
      <w:r w:rsidR="00F26D1A">
        <w:rPr>
          <w:rFonts w:ascii="彩虹粗仿宋" w:eastAsia="彩虹粗仿宋" w:hAnsi="宋体" w:cs="Arial"/>
          <w:kern w:val="0"/>
          <w:sz w:val="24"/>
          <w:szCs w:val="24"/>
        </w:rPr>
        <w:t>2</w:t>
      </w:r>
      <w:r w:rsidR="00F26D1A" w:rsidRPr="00AC2ED3">
        <w:rPr>
          <w:rFonts w:ascii="彩虹粗仿宋" w:eastAsia="彩虹粗仿宋" w:hAnsi="宋体" w:cs="Arial" w:hint="eastAsia"/>
          <w:kern w:val="0"/>
          <w:sz w:val="24"/>
          <w:szCs w:val="24"/>
        </w:rPr>
        <w:t>0</w:t>
      </w:r>
      <w:r w:rsidR="00AC2ED3" w:rsidRPr="00AC2ED3">
        <w:rPr>
          <w:rFonts w:ascii="彩虹粗仿宋" w:eastAsia="彩虹粗仿宋" w:hAnsi="宋体" w:cs="Arial" w:hint="eastAsia"/>
          <w:kern w:val="0"/>
          <w:sz w:val="24"/>
          <w:szCs w:val="24"/>
        </w:rPr>
        <w:t>%，投资于本基金界定的科技主题相关股票资产的比例不低于非现金基金资产的80%</w:t>
      </w:r>
      <w:r w:rsidRPr="0076638C">
        <w:rPr>
          <w:rFonts w:ascii="彩虹粗仿宋" w:eastAsia="彩虹粗仿宋" w:hAnsi="宋体" w:cs="Arial" w:hint="eastAsia"/>
          <w:kern w:val="0"/>
          <w:sz w:val="24"/>
          <w:szCs w:val="24"/>
        </w:rPr>
        <w:t>；</w:t>
      </w:r>
    </w:p>
    <w:p w14:paraId="345D1008" w14:textId="77777777"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2）每个交易日日终在扣除股票期权、股指期货和国债期货合约需缴纳的交易保证金后，保持不低于基金资产净值5%的现金或者到期日在一年以内的政府债券，其中现金不包括结算备付金、存出保证金和应收申购款等；</w:t>
      </w:r>
    </w:p>
    <w:p w14:paraId="713CE1FD" w14:textId="77777777"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（3）本基金参与融资业务，在任何交易日日终，持有的融资买入股票与其他有价证券市值之和，不得超过基金资产净值的95%；</w:t>
      </w:r>
    </w:p>
    <w:p w14:paraId="47B69401" w14:textId="77777777"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（4）本基金持有一家公司发行的证券（同一家公司在境内和香港同时上市的A+H股合计计算），其市值不超过基金资产净值的10%；</w:t>
      </w:r>
    </w:p>
    <w:p w14:paraId="4258D62F" w14:textId="6BBF978E"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lastRenderedPageBreak/>
        <w:t>（5）本基金管理人管理</w:t>
      </w:r>
      <w:r w:rsidR="001E3EF6" w:rsidRPr="001E3EF6">
        <w:rPr>
          <w:rFonts w:ascii="彩虹粗仿宋" w:eastAsia="彩虹粗仿宋" w:hAnsi="宋体" w:cs="Arial" w:hint="eastAsia"/>
          <w:kern w:val="0"/>
          <w:sz w:val="24"/>
          <w:szCs w:val="24"/>
        </w:rPr>
        <w:t>且由本基金托管人托管</w:t>
      </w:r>
      <w:r w:rsidRPr="0076638C">
        <w:rPr>
          <w:rFonts w:ascii="彩虹粗仿宋" w:eastAsia="彩虹粗仿宋" w:hAnsi="宋体" w:cs="Arial" w:hint="eastAsia"/>
          <w:kern w:val="0"/>
          <w:sz w:val="24"/>
          <w:szCs w:val="24"/>
        </w:rPr>
        <w:t>的全部基金持有一家公司发行的证券（同一家公司在境内和香港同时上市的A+H股合计计算），不超过该证券的10%</w:t>
      </w:r>
      <w:r w:rsidR="008F3BE8" w:rsidRPr="008F3BE8">
        <w:rPr>
          <w:rFonts w:ascii="彩虹粗仿宋" w:eastAsia="彩虹粗仿宋" w:hAnsi="宋体" w:cs="Arial" w:hint="eastAsia"/>
          <w:kern w:val="0"/>
          <w:sz w:val="24"/>
          <w:szCs w:val="24"/>
        </w:rPr>
        <w:t>，完全按照有关指数的构成比例进行证券投资的基金品种可以不受此条款规定的比例限制</w:t>
      </w:r>
      <w:r w:rsidRPr="0076638C">
        <w:rPr>
          <w:rFonts w:ascii="彩虹粗仿宋" w:eastAsia="彩虹粗仿宋" w:hAnsi="宋体" w:cs="Arial" w:hint="eastAsia"/>
          <w:kern w:val="0"/>
          <w:sz w:val="24"/>
          <w:szCs w:val="24"/>
        </w:rPr>
        <w:t>；</w:t>
      </w:r>
    </w:p>
    <w:p w14:paraId="651DB186" w14:textId="77777777"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（6）本基金投资于同一原始权益人的各类资产支持证券的比例，不得超过基金资产净值的10%；</w:t>
      </w:r>
    </w:p>
    <w:p w14:paraId="3F304376" w14:textId="77777777"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（7）本基金持有的全部资产支持证券，其市值不得超过基金资产净值的20%；</w:t>
      </w:r>
    </w:p>
    <w:p w14:paraId="3998E148" w14:textId="77777777"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（8）本基金持有的同一（指同一信用级别）资产支持证券的比例，不得超过该资产支持证券规模的10%；</w:t>
      </w:r>
    </w:p>
    <w:p w14:paraId="390751B6" w14:textId="21F2ED96"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（9）本基金管理人管理</w:t>
      </w:r>
      <w:r w:rsidR="001E3EF6" w:rsidRPr="001E3EF6">
        <w:rPr>
          <w:rFonts w:ascii="彩虹粗仿宋" w:eastAsia="彩虹粗仿宋" w:hAnsi="宋体" w:cs="Arial" w:hint="eastAsia"/>
          <w:kern w:val="0"/>
          <w:sz w:val="24"/>
          <w:szCs w:val="24"/>
        </w:rPr>
        <w:t>且由本基金托管人托管</w:t>
      </w:r>
      <w:r w:rsidRPr="0076638C">
        <w:rPr>
          <w:rFonts w:ascii="彩虹粗仿宋" w:eastAsia="彩虹粗仿宋" w:hAnsi="宋体" w:cs="Arial" w:hint="eastAsia"/>
          <w:kern w:val="0"/>
          <w:sz w:val="24"/>
          <w:szCs w:val="24"/>
        </w:rPr>
        <w:t>的全部基金投资于同一原始权益人的各类资产支持证券，不得超过其各类资产支持证券合计规模的10%；</w:t>
      </w:r>
    </w:p>
    <w:p w14:paraId="68D682B0" w14:textId="77777777"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（10）本基金应投资于信用级别评级为BBB以上（含BBB）的资产支持证券。基金持有资产支持证券期间，如果其信用等级下降、不再符合投资标准，应在评级报告发布之日起3个月内予以全部卖出；</w:t>
      </w:r>
    </w:p>
    <w:p w14:paraId="08609666" w14:textId="77777777"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（11）基金财产参与股票发行申购，本基金所申报的金额不超过本基金的总资产，本基金所申报的股票数量不超过拟发行股票公司本次发行股票的总量；</w:t>
      </w:r>
    </w:p>
    <w:p w14:paraId="6695789B" w14:textId="7072CBBC"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（1</w:t>
      </w:r>
      <w:r w:rsidR="008F3BE8">
        <w:rPr>
          <w:rFonts w:ascii="彩虹粗仿宋" w:eastAsia="彩虹粗仿宋" w:hAnsi="宋体" w:cs="Arial"/>
          <w:kern w:val="0"/>
          <w:sz w:val="24"/>
          <w:szCs w:val="24"/>
        </w:rPr>
        <w:t>2</w:t>
      </w:r>
      <w:r w:rsidRPr="0076638C">
        <w:rPr>
          <w:rFonts w:ascii="彩虹粗仿宋" w:eastAsia="彩虹粗仿宋" w:hAnsi="宋体" w:cs="Arial" w:hint="eastAsia"/>
          <w:kern w:val="0"/>
          <w:sz w:val="24"/>
          <w:szCs w:val="24"/>
        </w:rPr>
        <w:t>）本基金持有单只证券公司短期公司债券，其市值不得超过本基金资产净值的10%；</w:t>
      </w:r>
    </w:p>
    <w:p w14:paraId="0F40B43E" w14:textId="7EFEDBD6"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（1</w:t>
      </w:r>
      <w:r w:rsidR="008F3BE8">
        <w:rPr>
          <w:rFonts w:ascii="彩虹粗仿宋" w:eastAsia="彩虹粗仿宋" w:hAnsi="宋体" w:cs="Arial"/>
          <w:kern w:val="0"/>
          <w:sz w:val="24"/>
          <w:szCs w:val="24"/>
        </w:rPr>
        <w:t>3</w:t>
      </w:r>
      <w:r w:rsidRPr="0076638C">
        <w:rPr>
          <w:rFonts w:ascii="彩虹粗仿宋" w:eastAsia="彩虹粗仿宋" w:hAnsi="宋体" w:cs="Arial" w:hint="eastAsia"/>
          <w:kern w:val="0"/>
          <w:sz w:val="24"/>
          <w:szCs w:val="24"/>
        </w:rPr>
        <w:t>）本基金参与股指期货、国债期货交易，需遵循下述投资比例限制：</w:t>
      </w:r>
    </w:p>
    <w:p w14:paraId="404F7182" w14:textId="77777777"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本基金在任何交易日日终，持有的买入股指期货合约价值不得超过基金资产净值的10%；本基金在任何交易日日终，持有的买入股指期货及国债期货合约价值与有价证券市值之和，不得超过基金资产净值的95%，其中，有价证券指股票、债券（不含到期日在一年以内的政府债券）、资产支持证券、买入返售金融资产（不含质押式回购）等；本基金在任何交易日终，持有的卖出股指期货合约价值不得超过基金持有的股票总市值的20%；本基金在任何交易日内交易（不包括平仓）的股指期货合约的成交金额不得超过上一交易日基金资产净值的20%；本基金所持有的股票市值和买入、卖出股指期货合约价值，合计（轧差计算）占基金资产的比例应当符合《基金合同》关于股票投资比例的有关规定；</w:t>
      </w:r>
    </w:p>
    <w:p w14:paraId="42C270E7" w14:textId="172DF507"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本基金在任何交易日日终，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p>
    <w:p w14:paraId="38721E3E" w14:textId="12449A5B"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lastRenderedPageBreak/>
        <w:t>（1</w:t>
      </w:r>
      <w:r w:rsidR="008F3BE8">
        <w:rPr>
          <w:rFonts w:ascii="彩虹粗仿宋" w:eastAsia="彩虹粗仿宋" w:hAnsi="宋体" w:cs="Arial"/>
          <w:kern w:val="0"/>
          <w:sz w:val="24"/>
          <w:szCs w:val="24"/>
        </w:rPr>
        <w:t>4</w:t>
      </w:r>
      <w:r w:rsidRPr="0076638C">
        <w:rPr>
          <w:rFonts w:ascii="彩虹粗仿宋" w:eastAsia="彩虹粗仿宋" w:hAnsi="宋体" w:cs="Arial" w:hint="eastAsia"/>
          <w:kern w:val="0"/>
          <w:sz w:val="24"/>
          <w:szCs w:val="24"/>
        </w:rPr>
        <w:t>）本基金参与股票期权交易，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0CFEFF94" w14:textId="6CE2410A"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（1</w:t>
      </w:r>
      <w:r w:rsidR="008F3BE8">
        <w:rPr>
          <w:rFonts w:ascii="彩虹粗仿宋" w:eastAsia="彩虹粗仿宋" w:hAnsi="宋体" w:cs="Arial"/>
          <w:kern w:val="0"/>
          <w:sz w:val="24"/>
          <w:szCs w:val="24"/>
        </w:rPr>
        <w:t>5</w:t>
      </w:r>
      <w:r w:rsidRPr="0076638C">
        <w:rPr>
          <w:rFonts w:ascii="彩虹粗仿宋" w:eastAsia="彩虹粗仿宋" w:hAnsi="宋体" w:cs="Arial" w:hint="eastAsia"/>
          <w:kern w:val="0"/>
          <w:sz w:val="24"/>
          <w:szCs w:val="24"/>
        </w:rPr>
        <w:t>）本基金基金资产总值不超过基金资产净值的140%；</w:t>
      </w:r>
    </w:p>
    <w:p w14:paraId="2D9F7615" w14:textId="3EE60E60"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（1</w:t>
      </w:r>
      <w:r w:rsidR="008F3BE8">
        <w:rPr>
          <w:rFonts w:ascii="彩虹粗仿宋" w:eastAsia="彩虹粗仿宋" w:hAnsi="宋体" w:cs="Arial"/>
          <w:kern w:val="0"/>
          <w:sz w:val="24"/>
          <w:szCs w:val="24"/>
        </w:rPr>
        <w:t>6</w:t>
      </w:r>
      <w:r w:rsidRPr="0076638C">
        <w:rPr>
          <w:rFonts w:ascii="彩虹粗仿宋" w:eastAsia="彩虹粗仿宋" w:hAnsi="宋体" w:cs="Arial" w:hint="eastAsia"/>
          <w:kern w:val="0"/>
          <w:sz w:val="24"/>
          <w:szCs w:val="24"/>
        </w:rPr>
        <w:t>）本基金管理人管理</w:t>
      </w:r>
      <w:r w:rsidR="001E3EF6" w:rsidRPr="001E3EF6">
        <w:rPr>
          <w:rFonts w:ascii="彩虹粗仿宋" w:eastAsia="彩虹粗仿宋" w:hAnsi="宋体" w:cs="Arial" w:hint="eastAsia"/>
          <w:kern w:val="0"/>
          <w:sz w:val="24"/>
          <w:szCs w:val="24"/>
        </w:rPr>
        <w:t>且由本基金托管人托管</w:t>
      </w:r>
      <w:r w:rsidRPr="0076638C">
        <w:rPr>
          <w:rFonts w:ascii="彩虹粗仿宋" w:eastAsia="彩虹粗仿宋" w:hAnsi="宋体" w:cs="Arial" w:hint="eastAsia"/>
          <w:kern w:val="0"/>
          <w:sz w:val="24"/>
          <w:szCs w:val="24"/>
        </w:rPr>
        <w:t>的全部开放式基金（包括开放式基金以及处于开放期的定期开放基金）持有一家上市公司发行的可流通股票，不得超过该上市公司可流通股票的15%；本基金管理人管理</w:t>
      </w:r>
      <w:r w:rsidR="001E3EF6" w:rsidRPr="001E3EF6">
        <w:rPr>
          <w:rFonts w:ascii="彩虹粗仿宋" w:eastAsia="彩虹粗仿宋" w:hAnsi="宋体" w:cs="Arial" w:hint="eastAsia"/>
          <w:kern w:val="0"/>
          <w:sz w:val="24"/>
          <w:szCs w:val="24"/>
        </w:rPr>
        <w:t>且由本基金托管人托管</w:t>
      </w:r>
      <w:r w:rsidRPr="0076638C">
        <w:rPr>
          <w:rFonts w:ascii="彩虹粗仿宋" w:eastAsia="彩虹粗仿宋" w:hAnsi="宋体" w:cs="Arial" w:hint="eastAsia"/>
          <w:kern w:val="0"/>
          <w:sz w:val="24"/>
          <w:szCs w:val="24"/>
        </w:rPr>
        <w:t>的全部投资组合持有一家上市公司发行的可流通股票，不得超过该上市公司可流通股票的30%；</w:t>
      </w:r>
      <w:r w:rsidR="008F3BE8" w:rsidRPr="008F3BE8">
        <w:rPr>
          <w:rFonts w:ascii="彩虹粗仿宋" w:eastAsia="彩虹粗仿宋" w:hAnsi="宋体" w:cs="Arial" w:hint="eastAsia"/>
          <w:kern w:val="0"/>
          <w:sz w:val="24"/>
          <w:szCs w:val="24"/>
        </w:rPr>
        <w:t>完全按照有关指数的构成比例进行证券投资的开放式基金以及中国证监会认定的特殊投资组合可不受前述比例限制；</w:t>
      </w:r>
    </w:p>
    <w:p w14:paraId="5981C8A3" w14:textId="6DC0E4B5" w:rsid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（1</w:t>
      </w:r>
      <w:r w:rsidR="008F3BE8">
        <w:rPr>
          <w:rFonts w:ascii="彩虹粗仿宋" w:eastAsia="彩虹粗仿宋" w:hAnsi="宋体" w:cs="Arial"/>
          <w:kern w:val="0"/>
          <w:sz w:val="24"/>
          <w:szCs w:val="24"/>
        </w:rPr>
        <w:t>7</w:t>
      </w:r>
      <w:r w:rsidRPr="0076638C">
        <w:rPr>
          <w:rFonts w:ascii="彩虹粗仿宋" w:eastAsia="彩虹粗仿宋" w:hAnsi="宋体" w:cs="Arial" w:hint="eastAsia"/>
          <w:kern w:val="0"/>
          <w:sz w:val="24"/>
          <w:szCs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1FC53694" w14:textId="487F2D24"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w:t>
      </w:r>
      <w:r w:rsidR="003C05B5">
        <w:rPr>
          <w:rFonts w:ascii="彩虹粗仿宋" w:eastAsia="彩虹粗仿宋" w:hAnsi="宋体" w:cs="Arial"/>
          <w:kern w:val="0"/>
          <w:sz w:val="24"/>
          <w:szCs w:val="24"/>
        </w:rPr>
        <w:t>18</w:t>
      </w:r>
      <w:r w:rsidRPr="0076638C">
        <w:rPr>
          <w:rFonts w:ascii="彩虹粗仿宋" w:eastAsia="彩虹粗仿宋" w:hAnsi="宋体" w:cs="Arial" w:hint="eastAsia"/>
          <w:kern w:val="0"/>
          <w:sz w:val="24"/>
          <w:szCs w:val="24"/>
        </w:rPr>
        <w:t>）本基金投资存托凭证的比例限制依照境内上市交易的股票执行，与境内上市交易的股票合并计算；</w:t>
      </w:r>
    </w:p>
    <w:p w14:paraId="6BCB8515" w14:textId="51F3AA59"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w:t>
      </w:r>
      <w:r w:rsidR="003C05B5">
        <w:rPr>
          <w:rFonts w:ascii="彩虹粗仿宋" w:eastAsia="彩虹粗仿宋" w:hAnsi="宋体" w:cs="Arial"/>
          <w:kern w:val="0"/>
          <w:sz w:val="24"/>
          <w:szCs w:val="24"/>
        </w:rPr>
        <w:t>19</w:t>
      </w:r>
      <w:r w:rsidRPr="0076638C">
        <w:rPr>
          <w:rFonts w:ascii="彩虹粗仿宋" w:eastAsia="彩虹粗仿宋" w:hAnsi="宋体" w:cs="Arial" w:hint="eastAsia"/>
          <w:kern w:val="0"/>
          <w:sz w:val="24"/>
          <w:szCs w:val="24"/>
        </w:rPr>
        <w:t>）法律法规及中国证监会规定的和《基金合同》约定的其他投资限制。</w:t>
      </w:r>
    </w:p>
    <w:p w14:paraId="79BD751B" w14:textId="298D95D9" w:rsidR="0076638C" w:rsidRPr="0076638C" w:rsidRDefault="0076638C" w:rsidP="0076638C">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除上述（2）、（10）、（1</w:t>
      </w:r>
      <w:r w:rsidR="008F3BE8">
        <w:rPr>
          <w:rFonts w:ascii="彩虹粗仿宋" w:eastAsia="彩虹粗仿宋" w:hAnsi="宋体" w:cs="Arial"/>
          <w:kern w:val="0"/>
          <w:sz w:val="24"/>
          <w:szCs w:val="24"/>
        </w:rPr>
        <w:t>7</w:t>
      </w:r>
      <w:r w:rsidRPr="0076638C">
        <w:rPr>
          <w:rFonts w:ascii="彩虹粗仿宋" w:eastAsia="彩虹粗仿宋" w:hAnsi="宋体" w:cs="Arial" w:hint="eastAsia"/>
          <w:kern w:val="0"/>
          <w:sz w:val="24"/>
          <w:szCs w:val="24"/>
        </w:rPr>
        <w:t>）情形外，因证券/期货市场波动、证券发行人合并、基金规模变动等基金管理人之外的因素致使基金投资比例不符合上述规定投资比例的，基金管理人应当在10个交易日内进行调整，但中国证监会规定的特殊情形及法律法规另有规定的除外。</w:t>
      </w:r>
    </w:p>
    <w:p w14:paraId="111D71F8" w14:textId="77777777" w:rsidR="001E3EF6" w:rsidRDefault="0076638C" w:rsidP="00D63C11">
      <w:pPr>
        <w:widowControl/>
        <w:adjustRightInd w:val="0"/>
        <w:snapToGrid w:val="0"/>
        <w:ind w:firstLineChars="200" w:firstLine="480"/>
        <w:rPr>
          <w:rFonts w:ascii="彩虹粗仿宋" w:eastAsia="彩虹粗仿宋" w:hAnsi="宋体" w:cs="Arial"/>
          <w:kern w:val="0"/>
          <w:sz w:val="24"/>
          <w:szCs w:val="24"/>
        </w:rPr>
      </w:pPr>
      <w:r w:rsidRPr="0076638C">
        <w:rPr>
          <w:rFonts w:ascii="彩虹粗仿宋" w:eastAsia="彩虹粗仿宋" w:hAnsi="宋体" w:cs="Arial" w:hint="eastAsia"/>
          <w:kern w:val="0"/>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1D72E70" w14:textId="77777777" w:rsidR="001E3EF6" w:rsidRPr="001E3EF6" w:rsidRDefault="001E3EF6" w:rsidP="001E3EF6">
      <w:pPr>
        <w:widowControl/>
        <w:adjustRightInd w:val="0"/>
        <w:snapToGrid w:val="0"/>
        <w:ind w:firstLineChars="200" w:firstLine="480"/>
        <w:rPr>
          <w:rFonts w:ascii="彩虹粗仿宋" w:eastAsia="彩虹粗仿宋" w:hAnsi="宋体" w:cs="Arial"/>
          <w:kern w:val="0"/>
          <w:sz w:val="24"/>
          <w:szCs w:val="24"/>
        </w:rPr>
      </w:pPr>
      <w:r w:rsidRPr="001E3EF6">
        <w:rPr>
          <w:rFonts w:ascii="彩虹粗仿宋" w:eastAsia="彩虹粗仿宋" w:hAnsi="宋体" w:cs="Arial" w:hint="eastAsia"/>
          <w:kern w:val="0"/>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w:t>
      </w:r>
    </w:p>
    <w:p w14:paraId="771D46C4" w14:textId="77777777" w:rsidR="001E3EF6" w:rsidRPr="001E3EF6" w:rsidRDefault="001E3EF6" w:rsidP="001E3EF6">
      <w:pPr>
        <w:widowControl/>
        <w:adjustRightInd w:val="0"/>
        <w:snapToGrid w:val="0"/>
        <w:ind w:firstLineChars="200" w:firstLine="480"/>
        <w:rPr>
          <w:rFonts w:ascii="彩虹粗仿宋" w:eastAsia="彩虹粗仿宋" w:hAnsi="宋体" w:cs="Arial"/>
          <w:kern w:val="0"/>
          <w:sz w:val="24"/>
          <w:szCs w:val="24"/>
        </w:rPr>
      </w:pPr>
      <w:r w:rsidRPr="001E3EF6">
        <w:rPr>
          <w:rFonts w:ascii="彩虹粗仿宋" w:eastAsia="彩虹粗仿宋" w:hAnsi="宋体" w:cs="Arial" w:hint="eastAsia"/>
          <w:kern w:val="0"/>
          <w:sz w:val="24"/>
          <w:szCs w:val="24"/>
        </w:rPr>
        <w:t>侧袋机制实施期间，本部分约定的投资组合比例、组合限制等约定仅适用于主袋账户。</w:t>
      </w:r>
    </w:p>
    <w:p w14:paraId="7DAEA058" w14:textId="3C52FA36" w:rsidR="004F4300" w:rsidRPr="00D63C11" w:rsidRDefault="001E3EF6" w:rsidP="00D63C11">
      <w:pPr>
        <w:widowControl/>
        <w:adjustRightInd w:val="0"/>
        <w:snapToGrid w:val="0"/>
        <w:ind w:firstLineChars="200" w:firstLine="480"/>
        <w:rPr>
          <w:rFonts w:ascii="彩虹粗仿宋" w:eastAsia="彩虹粗仿宋" w:hAnsi="宋体" w:cs="Arial"/>
          <w:kern w:val="0"/>
          <w:sz w:val="24"/>
          <w:szCs w:val="24"/>
        </w:rPr>
      </w:pPr>
      <w:r w:rsidRPr="001E3EF6">
        <w:rPr>
          <w:rFonts w:ascii="彩虹粗仿宋" w:eastAsia="彩虹粗仿宋" w:hAnsi="宋体" w:cs="Arial" w:hint="eastAsia"/>
          <w:kern w:val="0"/>
          <w:sz w:val="24"/>
          <w:szCs w:val="24"/>
        </w:rPr>
        <w:t>侧袋机制的具体规则依照相关法律法规的规定和</w:t>
      </w:r>
      <w:r w:rsidR="008F3BE8" w:rsidRPr="00D63C11">
        <w:rPr>
          <w:rFonts w:ascii="彩虹粗仿宋" w:eastAsia="彩虹粗仿宋" w:hAnsi="宋体" w:cs="Arial" w:hint="eastAsia"/>
          <w:kern w:val="0"/>
          <w:sz w:val="24"/>
          <w:szCs w:val="24"/>
        </w:rPr>
        <w:t>《</w:t>
      </w:r>
      <w:r w:rsidRPr="001E3EF6">
        <w:rPr>
          <w:rFonts w:ascii="彩虹粗仿宋" w:eastAsia="彩虹粗仿宋" w:hAnsi="宋体" w:cs="Arial" w:hint="eastAsia"/>
          <w:kern w:val="0"/>
          <w:sz w:val="24"/>
          <w:szCs w:val="24"/>
        </w:rPr>
        <w:t>基金合同</w:t>
      </w:r>
      <w:r w:rsidR="008F3BE8" w:rsidRPr="00D63C11">
        <w:rPr>
          <w:rFonts w:ascii="彩虹粗仿宋" w:eastAsia="彩虹粗仿宋" w:hAnsi="宋体" w:cs="Arial" w:hint="eastAsia"/>
          <w:kern w:val="0"/>
          <w:sz w:val="24"/>
          <w:szCs w:val="24"/>
        </w:rPr>
        <w:t>》</w:t>
      </w:r>
      <w:r w:rsidRPr="001E3EF6">
        <w:rPr>
          <w:rFonts w:ascii="彩虹粗仿宋" w:eastAsia="彩虹粗仿宋" w:hAnsi="宋体" w:cs="Arial" w:hint="eastAsia"/>
          <w:kern w:val="0"/>
          <w:sz w:val="24"/>
          <w:szCs w:val="24"/>
        </w:rPr>
        <w:t>的约定执行。</w:t>
      </w:r>
    </w:p>
    <w:p w14:paraId="35B072F6" w14:textId="0D4397B2"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（三）基金托管人</w:t>
      </w:r>
      <w:bookmarkStart w:id="5" w:name="OLE_LINK1"/>
      <w:r w:rsidRPr="00D63C11">
        <w:rPr>
          <w:rFonts w:ascii="彩虹粗仿宋" w:eastAsia="彩虹粗仿宋" w:hAnsi="宋体" w:cs="Arial" w:hint="eastAsia"/>
          <w:kern w:val="0"/>
          <w:sz w:val="24"/>
          <w:szCs w:val="24"/>
        </w:rPr>
        <w:t>根据有关法律法规的规定及《基金合同》的约定，</w:t>
      </w:r>
      <w:bookmarkEnd w:id="5"/>
      <w:r w:rsidRPr="00D63C11">
        <w:rPr>
          <w:rFonts w:ascii="彩虹粗仿宋" w:eastAsia="彩虹粗仿宋" w:hAnsi="宋体" w:cs="Arial" w:hint="eastAsia"/>
          <w:kern w:val="0"/>
          <w:sz w:val="24"/>
          <w:szCs w:val="24"/>
        </w:rPr>
        <w:t>对本托管协议第十五条第</w:t>
      </w:r>
      <w:r w:rsidR="00851F1B">
        <w:rPr>
          <w:rFonts w:ascii="彩虹粗仿宋" w:eastAsia="彩虹粗仿宋" w:hAnsi="宋体" w:cs="Arial" w:hint="eastAsia"/>
          <w:kern w:val="0"/>
          <w:sz w:val="24"/>
          <w:szCs w:val="24"/>
        </w:rPr>
        <w:t>（</w:t>
      </w:r>
      <w:r w:rsidR="00FB2295" w:rsidRPr="00D63C11">
        <w:rPr>
          <w:rFonts w:ascii="彩虹粗仿宋" w:eastAsia="彩虹粗仿宋" w:hAnsi="宋体" w:cs="Arial" w:hint="eastAsia"/>
          <w:kern w:val="0"/>
          <w:sz w:val="24"/>
          <w:szCs w:val="24"/>
        </w:rPr>
        <w:t>十二</w:t>
      </w:r>
      <w:r w:rsidR="00851F1B">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款基金投资禁止行为通过事后监督方式进行监督。</w:t>
      </w:r>
    </w:p>
    <w:p w14:paraId="4D370A0E" w14:textId="34F5BD22" w:rsidR="00C51751" w:rsidRPr="00D63C11" w:rsidRDefault="00EF0DE5" w:rsidP="00D63C11">
      <w:pPr>
        <w:widowControl/>
        <w:adjustRightInd w:val="0"/>
        <w:snapToGrid w:val="0"/>
        <w:ind w:firstLineChars="200" w:firstLine="480"/>
        <w:rPr>
          <w:rFonts w:ascii="彩虹粗仿宋" w:eastAsia="彩虹粗仿宋" w:hAnsi="宋体" w:cs="Arial"/>
          <w:kern w:val="0"/>
          <w:sz w:val="24"/>
          <w:szCs w:val="24"/>
        </w:rPr>
      </w:pPr>
      <w:r w:rsidRPr="00EF0DE5">
        <w:rPr>
          <w:rFonts w:ascii="彩虹粗仿宋" w:eastAsia="彩虹粗仿宋" w:hAnsi="宋体" w:cs="Arial" w:hint="eastAsia"/>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9C47AFB" w14:textId="45414602"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（四）基金托管人根据有关法律法规的规定及《基金合同》的约定，对基金管理人投资流通受限证券进行监督。</w:t>
      </w:r>
    </w:p>
    <w:p w14:paraId="11AEC8F3" w14:textId="74278E0B"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基金管理人投资流通受限证券，应事先根据中国证监会相关规定，明确基金投资流通受限证券的比例，制订严格的投资决策流程和风险控制制度，防范流动性风险、法律风险和操作风险等各种风险。</w:t>
      </w:r>
    </w:p>
    <w:p w14:paraId="795FDCFA"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DAD66B1"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本基金投资的流通受限证券限于可由中国证券登记结算有限责任公司或中央国债登记结算有限责任公司负责登记和存管，并可在证券交易所或全国银行间债券市场交易的证券。</w:t>
      </w:r>
    </w:p>
    <w:p w14:paraId="30498884"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006FF4E"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本基金投资流通受限证券，不得预付任何形式的保证金</w:t>
      </w:r>
      <w:r w:rsidR="00EB506C" w:rsidRPr="00D63C11">
        <w:rPr>
          <w:rFonts w:ascii="彩虹粗仿宋" w:eastAsia="彩虹粗仿宋" w:hAnsi="宋体" w:cs="Arial" w:hint="eastAsia"/>
          <w:kern w:val="0"/>
          <w:sz w:val="24"/>
          <w:szCs w:val="24"/>
        </w:rPr>
        <w:t>，法律法规另有规定的从其规定</w:t>
      </w:r>
      <w:r w:rsidRPr="00D63C11">
        <w:rPr>
          <w:rFonts w:ascii="彩虹粗仿宋" w:eastAsia="彩虹粗仿宋" w:hAnsi="宋体" w:cs="Arial" w:hint="eastAsia"/>
          <w:kern w:val="0"/>
          <w:sz w:val="24"/>
          <w:szCs w:val="24"/>
        </w:rPr>
        <w:t>。</w:t>
      </w:r>
    </w:p>
    <w:p w14:paraId="777D1485" w14:textId="74D8434E"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14893392" w14:textId="0BDB043B"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w:t>
      </w:r>
      <w:r w:rsidR="00375783">
        <w:rPr>
          <w:rFonts w:ascii="彩虹粗仿宋" w:eastAsia="彩虹粗仿宋" w:hAnsi="宋体" w:cs="Arial" w:hint="eastAsia"/>
          <w:kern w:val="0"/>
          <w:sz w:val="24"/>
          <w:szCs w:val="24"/>
        </w:rPr>
        <w:t>由基金管理人承担</w:t>
      </w:r>
      <w:r w:rsidRPr="00D63C11">
        <w:rPr>
          <w:rFonts w:ascii="彩虹粗仿宋" w:eastAsia="彩虹粗仿宋" w:hAnsi="宋体" w:cs="Arial" w:hint="eastAsia"/>
          <w:kern w:val="0"/>
          <w:sz w:val="24"/>
          <w:szCs w:val="24"/>
        </w:rPr>
        <w:t>。如因基金管理人原因导致本基金出现损失致使基金托管人承担连带赔偿责任的，基金管理人应赔偿基金托管人由此遭受的损失。</w:t>
      </w:r>
    </w:p>
    <w:p w14:paraId="6E8C284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1F112A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（1）中国证监会批准发行非公开发行股票的批准文件。</w:t>
      </w:r>
    </w:p>
    <w:p w14:paraId="6864ECED"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（2）非公开发行股票有关发行数量、发行价格、锁定期等发行资料。</w:t>
      </w:r>
    </w:p>
    <w:p w14:paraId="3917E632" w14:textId="663346CD"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（3）基金拟认购的数量、价格、总成本、账面价值。</w:t>
      </w:r>
    </w:p>
    <w:p w14:paraId="64E6CC4E" w14:textId="3E5BB6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4.基金管理人应在本基金投资非公开发行股票后两个交易日内，在中国证监会</w:t>
      </w:r>
      <w:r w:rsidR="00EB506C" w:rsidRPr="00D63C11">
        <w:rPr>
          <w:rFonts w:ascii="彩虹粗仿宋" w:eastAsia="彩虹粗仿宋" w:hAnsi="宋体" w:cs="Arial" w:hint="eastAsia"/>
          <w:kern w:val="0"/>
          <w:sz w:val="24"/>
          <w:szCs w:val="24"/>
        </w:rPr>
        <w:t>规定</w:t>
      </w:r>
      <w:r w:rsidR="00DA1E9A" w:rsidRPr="00D63C11">
        <w:rPr>
          <w:rFonts w:ascii="彩虹粗仿宋" w:eastAsia="彩虹粗仿宋" w:hAnsi="宋体" w:cs="Arial" w:hint="eastAsia"/>
          <w:kern w:val="0"/>
          <w:sz w:val="24"/>
          <w:szCs w:val="24"/>
        </w:rPr>
        <w:t>媒介</w:t>
      </w:r>
      <w:r w:rsidRPr="00D63C11">
        <w:rPr>
          <w:rFonts w:ascii="彩虹粗仿宋" w:eastAsia="彩虹粗仿宋" w:hAnsi="宋体" w:cs="Arial" w:hint="eastAsia"/>
          <w:kern w:val="0"/>
          <w:sz w:val="24"/>
          <w:szCs w:val="24"/>
        </w:rPr>
        <w:t>披露所投资非公开发行股票的名称、数量、总成本、账面价值，以及总成本和账面价值占基金资产净值的比例、锁定期等信息。</w:t>
      </w:r>
    </w:p>
    <w:p w14:paraId="133D1949" w14:textId="75FDC1E5"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5.相关法律法规对基金投资流通受限证券有新规定的，从其规定。</w:t>
      </w:r>
    </w:p>
    <w:p w14:paraId="2E0C8918" w14:textId="50480415"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EF0DE5">
        <w:rPr>
          <w:rFonts w:ascii="彩虹粗仿宋" w:eastAsia="彩虹粗仿宋" w:hAnsi="宋体" w:cs="Arial" w:hint="eastAsia"/>
          <w:kern w:val="0"/>
          <w:sz w:val="24"/>
          <w:szCs w:val="24"/>
        </w:rPr>
        <w:t>五</w:t>
      </w:r>
      <w:r w:rsidRPr="00D63C11">
        <w:rPr>
          <w:rFonts w:ascii="彩虹粗仿宋" w:eastAsia="彩虹粗仿宋" w:hAnsi="宋体" w:cs="Arial" w:hint="eastAsia"/>
          <w:kern w:val="0"/>
          <w:sz w:val="24"/>
          <w:szCs w:val="24"/>
        </w:rPr>
        <w:t>）基金托管人根据有关法律法规的规定及《基金合同》的约定，对基金资产净值计算、</w:t>
      </w:r>
      <w:r w:rsidR="00BB34FB" w:rsidRPr="00D63C11">
        <w:rPr>
          <w:rFonts w:ascii="彩虹粗仿宋" w:eastAsia="彩虹粗仿宋" w:hAnsi="宋体" w:cs="Arial" w:hint="eastAsia"/>
          <w:kern w:val="0"/>
          <w:sz w:val="24"/>
          <w:szCs w:val="24"/>
        </w:rPr>
        <w:t>各类</w:t>
      </w:r>
      <w:r w:rsidRPr="00D63C11">
        <w:rPr>
          <w:rFonts w:ascii="彩虹粗仿宋" w:eastAsia="彩虹粗仿宋" w:hAnsi="宋体" w:cs="Arial" w:hint="eastAsia"/>
          <w:kern w:val="0"/>
          <w:sz w:val="24"/>
          <w:szCs w:val="24"/>
        </w:rPr>
        <w:t>基金份额净值计算、应收资金到账、基金费用开支及收入确定、基金收益分配、相关信息披露、基金宣传推介材料中登载基金业绩表现数据等进行监督和核查。</w:t>
      </w:r>
    </w:p>
    <w:p w14:paraId="31F41D8F" w14:textId="75D18BAB"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EF0DE5">
        <w:rPr>
          <w:rFonts w:ascii="彩虹粗仿宋" w:eastAsia="彩虹粗仿宋" w:hAnsi="宋体" w:cs="Arial" w:hint="eastAsia"/>
          <w:kern w:val="0"/>
          <w:sz w:val="24"/>
          <w:szCs w:val="24"/>
        </w:rPr>
        <w:t>六</w:t>
      </w:r>
      <w:r w:rsidRPr="00D63C11">
        <w:rPr>
          <w:rFonts w:ascii="彩虹粗仿宋" w:eastAsia="彩虹粗仿宋" w:hAnsi="宋体" w:cs="Arial" w:hint="eastAsia"/>
          <w:kern w:val="0"/>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w:t>
      </w:r>
      <w:r w:rsidR="00EB506C" w:rsidRPr="00D63C11">
        <w:rPr>
          <w:rFonts w:ascii="彩虹粗仿宋" w:eastAsia="彩虹粗仿宋" w:hAnsi="宋体" w:cs="Arial" w:hint="eastAsia"/>
          <w:kern w:val="0"/>
          <w:sz w:val="24"/>
          <w:szCs w:val="24"/>
        </w:rPr>
        <w:t>合理</w:t>
      </w:r>
      <w:r w:rsidRPr="00D63C11">
        <w:rPr>
          <w:rFonts w:ascii="彩虹粗仿宋" w:eastAsia="彩虹粗仿宋" w:hAnsi="宋体" w:cs="Arial" w:hint="eastAsia"/>
          <w:kern w:val="0"/>
          <w:sz w:val="24"/>
          <w:szCs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D1EC77E" w14:textId="02E80A7F"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EF0DE5">
        <w:rPr>
          <w:rFonts w:ascii="彩虹粗仿宋" w:eastAsia="彩虹粗仿宋" w:hAnsi="宋体" w:cs="Arial" w:hint="eastAsia"/>
          <w:kern w:val="0"/>
          <w:sz w:val="24"/>
          <w:szCs w:val="24"/>
        </w:rPr>
        <w:t>七</w:t>
      </w:r>
      <w:r w:rsidRPr="00D63C11">
        <w:rPr>
          <w:rFonts w:ascii="彩虹粗仿宋" w:eastAsia="彩虹粗仿宋" w:hAnsi="宋体" w:cs="Arial" w:hint="eastAsia"/>
          <w:kern w:val="0"/>
          <w:sz w:val="24"/>
          <w:szCs w:val="24"/>
        </w:rPr>
        <w:t>）基金管理人有义务配合和协助基金托管人依照法律法规、《基金合同》和本托管协议对基金业务执行核查。对基金托管人发出的书面提示，基金管理人应在规定时间内答复并改正，或就基金托管人的</w:t>
      </w:r>
      <w:r w:rsidR="00EB506C" w:rsidRPr="00D63C11">
        <w:rPr>
          <w:rFonts w:ascii="彩虹粗仿宋" w:eastAsia="彩虹粗仿宋" w:hAnsi="宋体" w:cs="Arial" w:hint="eastAsia"/>
          <w:kern w:val="0"/>
          <w:sz w:val="24"/>
          <w:szCs w:val="24"/>
        </w:rPr>
        <w:t>合理</w:t>
      </w:r>
      <w:r w:rsidRPr="00D63C11">
        <w:rPr>
          <w:rFonts w:ascii="彩虹粗仿宋" w:eastAsia="彩虹粗仿宋" w:hAnsi="宋体" w:cs="Arial" w:hint="eastAsia"/>
          <w:kern w:val="0"/>
          <w:sz w:val="24"/>
          <w:szCs w:val="24"/>
        </w:rPr>
        <w:t>疑义进行解释或举证；对基金托</w:t>
      </w:r>
      <w:r w:rsidRPr="00D63C11">
        <w:rPr>
          <w:rFonts w:ascii="彩虹粗仿宋" w:eastAsia="彩虹粗仿宋" w:hAnsi="宋体" w:cs="Arial" w:hint="eastAsia"/>
          <w:kern w:val="0"/>
          <w:sz w:val="24"/>
          <w:szCs w:val="24"/>
        </w:rPr>
        <w:lastRenderedPageBreak/>
        <w:t>管人按照法律法规、《基金合同》和本托管协议的要求需向中国证监会报送基金监督报告的事项，基金管理人应积极配合提供相关数据资料和制度等。</w:t>
      </w:r>
    </w:p>
    <w:p w14:paraId="20D83718" w14:textId="1AE768DB"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EF0DE5">
        <w:rPr>
          <w:rFonts w:ascii="彩虹粗仿宋" w:eastAsia="彩虹粗仿宋" w:hAnsi="宋体" w:cs="Arial" w:hint="eastAsia"/>
          <w:kern w:val="0"/>
          <w:sz w:val="24"/>
          <w:szCs w:val="24"/>
        </w:rPr>
        <w:t>八</w:t>
      </w:r>
      <w:r w:rsidRPr="00D63C11">
        <w:rPr>
          <w:rFonts w:ascii="彩虹粗仿宋" w:eastAsia="彩虹粗仿宋" w:hAnsi="宋体" w:cs="Arial" w:hint="eastAsia"/>
          <w:kern w:val="0"/>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21C6532F" w14:textId="3AAE4E50"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EF0DE5">
        <w:rPr>
          <w:rFonts w:ascii="彩虹粗仿宋" w:eastAsia="彩虹粗仿宋" w:hAnsi="宋体" w:cs="Arial" w:hint="eastAsia"/>
          <w:kern w:val="0"/>
          <w:sz w:val="24"/>
          <w:szCs w:val="24"/>
        </w:rPr>
        <w:t>九</w:t>
      </w:r>
      <w:r w:rsidRPr="00D63C11">
        <w:rPr>
          <w:rFonts w:ascii="彩虹粗仿宋" w:eastAsia="彩虹粗仿宋" w:hAnsi="宋体" w:cs="Arial" w:hint="eastAsia"/>
          <w:kern w:val="0"/>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072062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p>
    <w:p w14:paraId="41628BA3" w14:textId="77777777" w:rsidR="00C51751" w:rsidRPr="00D63C11" w:rsidRDefault="00C51751" w:rsidP="00C51751">
      <w:pPr>
        <w:pStyle w:val="2"/>
        <w:jc w:val="center"/>
        <w:rPr>
          <w:rFonts w:ascii="彩虹粗仿宋" w:eastAsia="彩虹粗仿宋"/>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D63C11">
        <w:rPr>
          <w:rFonts w:ascii="彩虹粗仿宋" w:eastAsia="彩虹粗仿宋" w:hint="eastAsia"/>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C93D004" w14:textId="35641B55"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（一）基金管理人对基金托管人履行托管职责情况进行核查，核查事项包括基金托管人安全保管基金财产、开设基金财产的资金账户和证券账户</w:t>
      </w:r>
      <w:r w:rsidR="007B6934" w:rsidRPr="00D63C11">
        <w:rPr>
          <w:rFonts w:ascii="彩虹粗仿宋" w:eastAsia="彩虹粗仿宋" w:hAnsi="宋体" w:cs="Arial" w:hint="eastAsia"/>
          <w:kern w:val="0"/>
          <w:sz w:val="24"/>
          <w:szCs w:val="24"/>
        </w:rPr>
        <w:t>等投资所需账户</w:t>
      </w:r>
      <w:r w:rsidRPr="00D63C11">
        <w:rPr>
          <w:rFonts w:ascii="彩虹粗仿宋" w:eastAsia="彩虹粗仿宋" w:hAnsi="宋体" w:cs="Arial" w:hint="eastAsia"/>
          <w:kern w:val="0"/>
          <w:sz w:val="24"/>
          <w:szCs w:val="24"/>
        </w:rPr>
        <w:t>、复核基金管理人计算的基金资产净值和</w:t>
      </w:r>
      <w:r w:rsidR="00CA2115" w:rsidRPr="00D63C11">
        <w:rPr>
          <w:rFonts w:ascii="彩虹粗仿宋" w:eastAsia="彩虹粗仿宋" w:hAnsi="宋体" w:cs="Arial" w:hint="eastAsia"/>
          <w:kern w:val="0"/>
          <w:sz w:val="24"/>
          <w:szCs w:val="24"/>
        </w:rPr>
        <w:t>各类</w:t>
      </w:r>
      <w:r w:rsidRPr="00D63C11">
        <w:rPr>
          <w:rFonts w:ascii="彩虹粗仿宋" w:eastAsia="彩虹粗仿宋" w:hAnsi="宋体" w:cs="Arial" w:hint="eastAsia"/>
          <w:kern w:val="0"/>
          <w:sz w:val="24"/>
          <w:szCs w:val="24"/>
        </w:rPr>
        <w:t>基金份额净值、根据基金管理人指令办理清算交收、相关信息披露和监督基金投资运作等行为。</w:t>
      </w:r>
    </w:p>
    <w:p w14:paraId="4DA0278F" w14:textId="6C3E147C"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w:t>
      </w:r>
      <w:r w:rsidR="005F351A" w:rsidRPr="005F351A">
        <w:rPr>
          <w:rFonts w:ascii="彩虹粗仿宋" w:eastAsia="彩虹粗仿宋" w:hAnsi="宋体" w:cs="Arial" w:hint="eastAsia"/>
          <w:kern w:val="0"/>
          <w:sz w:val="24"/>
          <w:szCs w:val="24"/>
        </w:rPr>
        <w:t>电话提醒或</w:t>
      </w:r>
      <w:r w:rsidRPr="00D63C11">
        <w:rPr>
          <w:rFonts w:ascii="彩虹粗仿宋" w:eastAsia="彩虹粗仿宋" w:hAnsi="宋体" w:cs="Arial" w:hint="eastAsia"/>
          <w:kern w:val="0"/>
          <w:sz w:val="24"/>
          <w:szCs w:val="24"/>
        </w:rPr>
        <w:t>书面</w:t>
      </w:r>
      <w:r w:rsidR="0042550A">
        <w:rPr>
          <w:rFonts w:ascii="彩虹粗仿宋" w:eastAsia="彩虹粗仿宋" w:hAnsi="宋体" w:cs="Arial" w:hint="eastAsia"/>
          <w:kern w:val="0"/>
          <w:sz w:val="24"/>
          <w:szCs w:val="24"/>
        </w:rPr>
        <w:t>提示</w:t>
      </w:r>
      <w:r w:rsidR="005F351A">
        <w:rPr>
          <w:rFonts w:ascii="彩虹粗仿宋" w:eastAsia="彩虹粗仿宋" w:hAnsi="宋体" w:cs="Arial" w:hint="eastAsia"/>
          <w:kern w:val="0"/>
          <w:sz w:val="24"/>
          <w:szCs w:val="24"/>
        </w:rPr>
        <w:t>等方式</w:t>
      </w:r>
      <w:r w:rsidRPr="00D63C11">
        <w:rPr>
          <w:rFonts w:ascii="彩虹粗仿宋" w:eastAsia="彩虹粗仿宋" w:hAnsi="宋体" w:cs="Arial" w:hint="eastAsia"/>
          <w:kern w:val="0"/>
          <w:sz w:val="24"/>
          <w:szCs w:val="24"/>
        </w:rPr>
        <w:t>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41A676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3FD94B6"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p>
    <w:p w14:paraId="423EF018" w14:textId="77777777" w:rsidR="00C51751" w:rsidRPr="00D63C11" w:rsidRDefault="00C51751" w:rsidP="00C51751">
      <w:pPr>
        <w:pStyle w:val="2"/>
        <w:jc w:val="center"/>
        <w:rPr>
          <w:rFonts w:ascii="彩虹粗仿宋" w:eastAsia="彩虹粗仿宋"/>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D63C11">
        <w:rPr>
          <w:rFonts w:ascii="彩虹粗仿宋" w:eastAsia="彩虹粗仿宋" w:hint="eastAsia"/>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38DAABB"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（一）基金财产保管的原则</w:t>
      </w:r>
    </w:p>
    <w:p w14:paraId="6CDB6B86"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1.基金财产应独立于基金管理人、基金托管人的固有财产。</w:t>
      </w:r>
    </w:p>
    <w:p w14:paraId="38B8D83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2.基金托管人应安全保管基金财产。</w:t>
      </w:r>
    </w:p>
    <w:p w14:paraId="264C46A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3.基金托管人按照规定开设基金财产的资金账户和证券账户</w:t>
      </w:r>
      <w:r w:rsidR="00C871DB" w:rsidRPr="00D63C11">
        <w:rPr>
          <w:rFonts w:ascii="彩虹粗仿宋" w:eastAsia="彩虹粗仿宋" w:hAnsi="宋体" w:cs="Arial" w:hint="eastAsia"/>
          <w:kern w:val="0"/>
          <w:sz w:val="24"/>
          <w:szCs w:val="24"/>
        </w:rPr>
        <w:t>等投资所需账户</w:t>
      </w:r>
      <w:r w:rsidRPr="00D63C11">
        <w:rPr>
          <w:rFonts w:ascii="彩虹粗仿宋" w:eastAsia="彩虹粗仿宋" w:hAnsi="宋体" w:cs="Arial" w:hint="eastAsia"/>
          <w:kern w:val="0"/>
          <w:sz w:val="24"/>
          <w:szCs w:val="24"/>
        </w:rPr>
        <w:t>。</w:t>
      </w:r>
    </w:p>
    <w:p w14:paraId="573F0168" w14:textId="2CB6654B"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4.基金托管人对所托管的不同基金财产分别设置账户，</w:t>
      </w:r>
      <w:r w:rsidR="008A7211" w:rsidRPr="00D63C11">
        <w:rPr>
          <w:rFonts w:ascii="彩虹粗仿宋" w:eastAsia="彩虹粗仿宋" w:hAnsi="宋体" w:cs="Arial" w:hint="eastAsia"/>
          <w:kern w:val="0"/>
          <w:sz w:val="24"/>
          <w:szCs w:val="24"/>
        </w:rPr>
        <w:t>分账管理，独立核算，</w:t>
      </w:r>
      <w:r w:rsidRPr="00D63C11">
        <w:rPr>
          <w:rFonts w:ascii="彩虹粗仿宋" w:eastAsia="彩虹粗仿宋" w:hAnsi="宋体" w:cs="Arial" w:hint="eastAsia"/>
          <w:kern w:val="0"/>
          <w:sz w:val="24"/>
          <w:szCs w:val="24"/>
        </w:rPr>
        <w:t>确保基金财产的完整与独立。</w:t>
      </w:r>
    </w:p>
    <w:p w14:paraId="2725C7FA"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6F758973" w14:textId="6E21BD75"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5F351A" w:rsidRPr="005F351A">
        <w:rPr>
          <w:rFonts w:ascii="彩虹粗仿宋" w:eastAsia="彩虹粗仿宋" w:hAnsi="宋体" w:cs="Arial" w:hint="eastAsia"/>
          <w:kern w:val="0"/>
          <w:sz w:val="24"/>
          <w:szCs w:val="24"/>
        </w:rPr>
        <w:t>，但应给予积极的配合和协助</w:t>
      </w:r>
      <w:r w:rsidRPr="00D63C11">
        <w:rPr>
          <w:rFonts w:ascii="彩虹粗仿宋" w:eastAsia="彩虹粗仿宋" w:hAnsi="宋体" w:cs="Arial" w:hint="eastAsia"/>
          <w:kern w:val="0"/>
          <w:sz w:val="24"/>
          <w:szCs w:val="24"/>
        </w:rPr>
        <w:t>。</w:t>
      </w:r>
    </w:p>
    <w:p w14:paraId="0B26F37F"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7.除依据法律法规和《基金合同》的规定外，基金托管人不得委托第三人托管基金财产。</w:t>
      </w:r>
    </w:p>
    <w:p w14:paraId="7058063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（二）基金募集期间及募集资金的验资</w:t>
      </w:r>
    </w:p>
    <w:p w14:paraId="7BF30C7F" w14:textId="33495536"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1.基金募集期间募集的资金应存于基金管理人在基金托管人的营业机构开立的“基金募集专户”。该账户由基金管理人开立并管理。</w:t>
      </w:r>
    </w:p>
    <w:p w14:paraId="36335E0C" w14:textId="0396C35A"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w:t>
      </w:r>
      <w:r w:rsidR="00EF0DE5" w:rsidRPr="00EF0DE5">
        <w:rPr>
          <w:rFonts w:ascii="彩虹粗仿宋" w:eastAsia="彩虹粗仿宋" w:hAnsi="宋体" w:cs="Arial" w:hint="eastAsia"/>
          <w:kern w:val="0"/>
          <w:sz w:val="24"/>
          <w:szCs w:val="24"/>
        </w:rPr>
        <w:t>基金募集期满或基金停止募集时，</w:t>
      </w:r>
      <w:r w:rsidR="00D460D7" w:rsidRPr="00D460D7">
        <w:rPr>
          <w:rFonts w:ascii="彩虹粗仿宋" w:eastAsia="彩虹粗仿宋" w:hAnsi="宋体" w:cs="Arial" w:hint="eastAsia"/>
          <w:kern w:val="0"/>
          <w:sz w:val="24"/>
          <w:szCs w:val="24"/>
        </w:rPr>
        <w:t>发起资金提供方持有的基金份额、承诺持有的期限</w:t>
      </w:r>
      <w:r w:rsidR="00EF0DE5" w:rsidRPr="00EF0DE5">
        <w:rPr>
          <w:rFonts w:ascii="彩虹粗仿宋" w:eastAsia="彩虹粗仿宋" w:hAnsi="宋体" w:cs="Arial" w:hint="eastAsia"/>
          <w:kern w:val="0"/>
          <w:sz w:val="24"/>
          <w:szCs w:val="24"/>
        </w:rPr>
        <w:t>符合《基金法》、《运作办法》等有关规定后，基金管理人应将属于基金财产的全部资金划入基金托管人开立的基金银行账户，同时在规定时间内，聘请符合《中华人民共和国证券法》规定的会计师事务所进行验资，出具验资报告</w:t>
      </w:r>
      <w:r w:rsidR="00D460D7" w:rsidRPr="00D460D7">
        <w:rPr>
          <w:rFonts w:ascii="彩虹粗仿宋" w:eastAsia="彩虹粗仿宋" w:hAnsi="宋体" w:cs="Arial" w:hint="eastAsia"/>
          <w:kern w:val="0"/>
          <w:sz w:val="24"/>
          <w:szCs w:val="24"/>
        </w:rPr>
        <w:t>，验资机构应在验资报告中对发起资金的持有人及其持有份额进行专门说明</w:t>
      </w:r>
      <w:r w:rsidR="00EF0DE5" w:rsidRPr="00EF0DE5">
        <w:rPr>
          <w:rFonts w:ascii="彩虹粗仿宋" w:eastAsia="彩虹粗仿宋" w:hAnsi="宋体" w:cs="Arial" w:hint="eastAsia"/>
          <w:kern w:val="0"/>
          <w:sz w:val="24"/>
          <w:szCs w:val="24"/>
        </w:rPr>
        <w:t>。出具的验资报告由参加验资的2名或2名以上中国注册会计师签字方为有效。</w:t>
      </w:r>
    </w:p>
    <w:p w14:paraId="6BABBA37" w14:textId="4A3FB2B0"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3.若基金募集期限届满，未能达到《基金合同》生效的条件，由基金管理人按规定办理退款等事宜</w:t>
      </w:r>
      <w:r w:rsidR="005F351A" w:rsidRPr="005F351A">
        <w:rPr>
          <w:rFonts w:ascii="彩虹粗仿宋" w:eastAsia="彩虹粗仿宋" w:hAnsi="宋体" w:cs="Arial" w:hint="eastAsia"/>
          <w:kern w:val="0"/>
          <w:sz w:val="24"/>
          <w:szCs w:val="24"/>
        </w:rPr>
        <w:t>，基金托管人应提供必要的配合</w:t>
      </w:r>
      <w:r w:rsidRPr="00D63C11">
        <w:rPr>
          <w:rFonts w:ascii="彩虹粗仿宋" w:eastAsia="彩虹粗仿宋" w:hAnsi="宋体" w:cs="Arial" w:hint="eastAsia"/>
          <w:kern w:val="0"/>
          <w:sz w:val="24"/>
          <w:szCs w:val="24"/>
        </w:rPr>
        <w:t>。</w:t>
      </w:r>
    </w:p>
    <w:p w14:paraId="3613B13D"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（三）基金银行账户的开立和管理</w:t>
      </w:r>
    </w:p>
    <w:p w14:paraId="2C83424F" w14:textId="63C1D779"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1.基金托管人</w:t>
      </w:r>
      <w:r w:rsidR="00CA2115" w:rsidRPr="00D63C11">
        <w:rPr>
          <w:rFonts w:ascii="彩虹粗仿宋" w:eastAsia="彩虹粗仿宋" w:hAnsi="宋体" w:cs="Arial" w:hint="eastAsia"/>
          <w:kern w:val="0"/>
          <w:sz w:val="24"/>
          <w:szCs w:val="24"/>
        </w:rPr>
        <w:t>应</w:t>
      </w:r>
      <w:r w:rsidRPr="00D63C11">
        <w:rPr>
          <w:rFonts w:ascii="彩虹粗仿宋" w:eastAsia="彩虹粗仿宋" w:hAnsi="宋体" w:cs="Arial" w:hint="eastAsia"/>
          <w:kern w:val="0"/>
          <w:sz w:val="24"/>
          <w:szCs w:val="24"/>
        </w:rPr>
        <w:t>以基金的名义在其营业机构开立基金的银行账户，并根据基金管理人合法合规的指令办理资金收付。本基金</w:t>
      </w:r>
      <w:r w:rsidR="0060448A">
        <w:rPr>
          <w:rFonts w:ascii="彩虹粗仿宋" w:eastAsia="彩虹粗仿宋" w:hAnsi="宋体" w:cs="Arial" w:hint="eastAsia"/>
          <w:kern w:val="0"/>
          <w:sz w:val="24"/>
          <w:szCs w:val="24"/>
        </w:rPr>
        <w:t>的</w:t>
      </w:r>
      <w:r w:rsidR="00705782" w:rsidRPr="00705782">
        <w:rPr>
          <w:rFonts w:ascii="彩虹粗仿宋" w:eastAsia="彩虹粗仿宋" w:hAnsi="宋体" w:cs="Arial" w:hint="eastAsia"/>
          <w:kern w:val="0"/>
          <w:sz w:val="24"/>
          <w:szCs w:val="24"/>
        </w:rPr>
        <w:t>银行预留印鉴</w:t>
      </w:r>
      <w:r w:rsidR="0060448A" w:rsidRPr="004565B1">
        <w:rPr>
          <w:rFonts w:ascii="彩虹粗仿宋" w:eastAsia="彩虹粗仿宋" w:hAnsi="宋体" w:cs="Arial" w:hint="eastAsia"/>
          <w:sz w:val="24"/>
        </w:rPr>
        <w:t>由基金托管人保管和使用</w:t>
      </w:r>
      <w:r w:rsidRPr="00D63C11">
        <w:rPr>
          <w:rFonts w:ascii="彩虹粗仿宋" w:eastAsia="彩虹粗仿宋" w:hAnsi="宋体" w:cs="Arial" w:hint="eastAsia"/>
          <w:kern w:val="0"/>
          <w:sz w:val="24"/>
          <w:szCs w:val="24"/>
        </w:rPr>
        <w:t>。</w:t>
      </w:r>
    </w:p>
    <w:p w14:paraId="42939FA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461748F"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3.基金银行账户的开立和管理应符合银行业监督管理机构的有关规定。</w:t>
      </w:r>
    </w:p>
    <w:p w14:paraId="19C15B1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4.在符合法律法规规定的条件下，基金托管人可以通过基金托管人专用账户办理基金资产的支付。</w:t>
      </w:r>
    </w:p>
    <w:p w14:paraId="29CFF2E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5.管理人应于托管产品清盘后及时完成收益兑付、费用结清及其他应收应付款项资金划转，在确保后续不再发生款项进出后的10个工作日内向托管人发出销户申请。</w:t>
      </w:r>
    </w:p>
    <w:p w14:paraId="632E4954"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（四）基金证券账户和结算备付金账户的开立和管理</w:t>
      </w:r>
    </w:p>
    <w:p w14:paraId="01BFF954"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1.基金托管人在中国证券登记结算有限责任公司为基金开立基金托管人与基金联名的证券账户。</w:t>
      </w:r>
    </w:p>
    <w:p w14:paraId="3CCCCEE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8294C89"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3.基金证券账户的开立和证券账户卡的保管由基金托管人负责，账户资产的管理和运用由基金管理人负责。</w:t>
      </w:r>
    </w:p>
    <w:p w14:paraId="0369D022"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证券账户开户费由基金管理人先行垫付,待托管产品启始运营后,基金管理人可向基金托管人发送划款指令,将代垫开户费从本基金托管资金账户中扣还基金管理人。</w:t>
      </w:r>
    </w:p>
    <w:p w14:paraId="0D6249D9"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EB7C4BB" w14:textId="68A94A81"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5.账户注销时，</w:t>
      </w:r>
      <w:r w:rsidR="00AD2880" w:rsidRPr="00D63C11">
        <w:rPr>
          <w:rFonts w:ascii="彩虹粗仿宋" w:eastAsia="彩虹粗仿宋" w:hAnsi="宋体" w:cs="Arial" w:hint="eastAsia"/>
          <w:kern w:val="0"/>
          <w:sz w:val="24"/>
          <w:szCs w:val="24"/>
        </w:rPr>
        <w:t>在遵守中国证券登记结算有限责任公司的相关规定下，由管理人和托管人协商确认主要办理人。账户注销期间，主要办理人如需另一方提供配合的，另一方应予以配合。</w:t>
      </w:r>
    </w:p>
    <w:p w14:paraId="3B02E492"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6.若中国证监会或其他监管机构在本托管协议订立日之后允许基金从事其他投资品种的投资业务，涉及相关账户的开立、使用的，若无相关规定，则基金托管人比照上述关于账户开立、使用的规定执行。</w:t>
      </w:r>
    </w:p>
    <w:p w14:paraId="79077613"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（五）债券托管专户的开设和管理</w:t>
      </w:r>
    </w:p>
    <w:p w14:paraId="2E49AA38" w14:textId="419C1D9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14:paraId="5369F381" w14:textId="609D55E6" w:rsidR="00B65B9D" w:rsidRPr="00D63C11" w:rsidRDefault="00B65B9D"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（六）期货相关账户的开立和管理</w:t>
      </w:r>
    </w:p>
    <w:p w14:paraId="309DD9CF" w14:textId="1D2804D2" w:rsidR="00B65B9D" w:rsidRPr="00D63C11" w:rsidRDefault="00B65B9D"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基金管理人应当按照相关规定开立期货结算账户、期货资金账户，在中国金融期货交易所获取交易编码。期货结算账户名称、期货资金账户名称及交易编码对应名称应按照有关规定设立。</w:t>
      </w:r>
    </w:p>
    <w:p w14:paraId="5B13EECC" w14:textId="234DB366"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B65B9D" w:rsidRPr="00D63C11">
        <w:rPr>
          <w:rFonts w:ascii="彩虹粗仿宋" w:eastAsia="彩虹粗仿宋" w:hAnsi="宋体" w:cs="Arial" w:hint="eastAsia"/>
          <w:kern w:val="0"/>
          <w:sz w:val="24"/>
          <w:szCs w:val="24"/>
        </w:rPr>
        <w:t>七</w:t>
      </w:r>
      <w:r w:rsidRPr="00D63C11">
        <w:rPr>
          <w:rFonts w:ascii="彩虹粗仿宋" w:eastAsia="彩虹粗仿宋" w:hAnsi="宋体" w:cs="Arial" w:hint="eastAsia"/>
          <w:kern w:val="0"/>
          <w:sz w:val="24"/>
          <w:szCs w:val="24"/>
        </w:rPr>
        <w:t>）其他账户的开立和管理</w:t>
      </w:r>
    </w:p>
    <w:p w14:paraId="26BCFAC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1.在本托管协议订立日之后，本基金被允许从事符合法律法规规定和《基金合同》约定的其他投资品种的投资业务时，如果涉及相关账户的开设和使用，由基金管理人协助</w:t>
      </w:r>
      <w:r w:rsidR="00AD2880"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托管人根据有关法律法规的规定和《基金合同》的约定，开立有关账户。该账户按有关规则使用并管理。</w:t>
      </w:r>
    </w:p>
    <w:p w14:paraId="3AEC6E2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2.法律法规等有关规定对相关账户的开立和管理另有规定的，从其规定办理。</w:t>
      </w:r>
    </w:p>
    <w:p w14:paraId="1B4A457B" w14:textId="76E811FD"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B65B9D" w:rsidRPr="00D63C11">
        <w:rPr>
          <w:rFonts w:ascii="彩虹粗仿宋" w:eastAsia="彩虹粗仿宋" w:hAnsi="宋体" w:cs="Arial" w:hint="eastAsia"/>
          <w:kern w:val="0"/>
          <w:sz w:val="24"/>
          <w:szCs w:val="24"/>
        </w:rPr>
        <w:t>八</w:t>
      </w:r>
      <w:r w:rsidRPr="00D63C11">
        <w:rPr>
          <w:rFonts w:ascii="彩虹粗仿宋" w:eastAsia="彩虹粗仿宋" w:hAnsi="宋体" w:cs="Arial" w:hint="eastAsia"/>
          <w:kern w:val="0"/>
          <w:sz w:val="24"/>
          <w:szCs w:val="24"/>
        </w:rPr>
        <w:t>）基金财产投资的有关有价凭证等的保管</w:t>
      </w:r>
    </w:p>
    <w:p w14:paraId="0B58307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基金财产投资的有关实物证券、银行存款开户证实书等有价凭证由基金托管人存放于基金托管人的保管库，也可存入中央国债登记结算有限责任公司、</w:t>
      </w:r>
      <w:r w:rsidR="00AD2880" w:rsidRPr="00D63C11">
        <w:rPr>
          <w:rFonts w:ascii="彩虹粗仿宋" w:eastAsia="彩虹粗仿宋" w:hAnsi="宋体" w:cs="Arial" w:hint="eastAsia"/>
          <w:kern w:val="0"/>
          <w:sz w:val="24"/>
          <w:szCs w:val="24"/>
        </w:rPr>
        <w:t>银行间市场清算所股份有限公司、</w:t>
      </w:r>
      <w:r w:rsidRPr="00D63C11">
        <w:rPr>
          <w:rFonts w:ascii="彩虹粗仿宋" w:eastAsia="彩虹粗仿宋" w:hAnsi="宋体" w:cs="Arial" w:hint="eastAsia"/>
          <w:kern w:val="0"/>
          <w:sz w:val="24"/>
          <w:szCs w:val="24"/>
        </w:rPr>
        <w:t>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1480239" w14:textId="4007111E"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B65B9D" w:rsidRPr="00D63C11">
        <w:rPr>
          <w:rFonts w:ascii="彩虹粗仿宋" w:eastAsia="彩虹粗仿宋" w:hAnsi="宋体" w:cs="Arial" w:hint="eastAsia"/>
          <w:kern w:val="0"/>
          <w:sz w:val="24"/>
          <w:szCs w:val="24"/>
        </w:rPr>
        <w:t>九</w:t>
      </w:r>
      <w:r w:rsidRPr="00D63C11">
        <w:rPr>
          <w:rFonts w:ascii="彩虹粗仿宋" w:eastAsia="彩虹粗仿宋" w:hAnsi="宋体" w:cs="Arial" w:hint="eastAsia"/>
          <w:kern w:val="0"/>
          <w:sz w:val="24"/>
          <w:szCs w:val="24"/>
        </w:rPr>
        <w:t>）与基金财产有关的重大合同的保管</w:t>
      </w:r>
    </w:p>
    <w:p w14:paraId="528A1900" w14:textId="6B101404"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w:t>
      </w:r>
      <w:r w:rsidRPr="00D63C11">
        <w:rPr>
          <w:rFonts w:ascii="彩虹粗仿宋" w:eastAsia="彩虹粗仿宋" w:hAnsi="宋体" w:cs="Arial" w:hint="eastAsia"/>
          <w:kern w:val="0"/>
          <w:sz w:val="24"/>
          <w:szCs w:val="24"/>
        </w:rPr>
        <w:lastRenderedPageBreak/>
        <w:t>金管理人应在重大合同签署后及时以加密方式</w:t>
      </w:r>
      <w:r w:rsidR="00AD2880" w:rsidRPr="00D63C11">
        <w:rPr>
          <w:rFonts w:ascii="彩虹粗仿宋" w:eastAsia="彩虹粗仿宋" w:hAnsi="宋体" w:cs="Arial" w:hint="eastAsia"/>
          <w:kern w:val="0"/>
          <w:sz w:val="24"/>
          <w:szCs w:val="24"/>
        </w:rPr>
        <w:t>或双方同意的其他方式</w:t>
      </w:r>
      <w:r w:rsidRPr="00D63C11">
        <w:rPr>
          <w:rFonts w:ascii="彩虹粗仿宋" w:eastAsia="彩虹粗仿宋" w:hAnsi="宋体" w:cs="Arial" w:hint="eastAsia"/>
          <w:kern w:val="0"/>
          <w:sz w:val="24"/>
          <w:szCs w:val="24"/>
        </w:rPr>
        <w:t>将重大合同传真给基金托管人，并在三十个工作日内将正本送达基金托管人处。重大合同的保管期限</w:t>
      </w:r>
      <w:r w:rsidR="00AD2880" w:rsidRPr="00D63C11">
        <w:rPr>
          <w:rFonts w:ascii="彩虹粗仿宋" w:eastAsia="彩虹粗仿宋" w:hAnsi="宋体" w:cs="Arial" w:hint="eastAsia"/>
          <w:kern w:val="0"/>
          <w:sz w:val="24"/>
          <w:szCs w:val="24"/>
        </w:rPr>
        <w:t>不低于法律法规规定的最低期限</w:t>
      </w:r>
      <w:r w:rsidRPr="00D63C11">
        <w:rPr>
          <w:rFonts w:ascii="彩虹粗仿宋" w:eastAsia="彩虹粗仿宋" w:hAnsi="宋体" w:cs="Arial" w:hint="eastAsia"/>
          <w:kern w:val="0"/>
          <w:sz w:val="24"/>
          <w:szCs w:val="24"/>
        </w:rPr>
        <w:t>。</w:t>
      </w:r>
    </w:p>
    <w:p w14:paraId="62DCC9F3" w14:textId="48ABE142" w:rsidR="00FF4314" w:rsidRPr="00D63C11" w:rsidRDefault="00FF4314"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对于无法取得二份以上的正本的，基金管理人应向基金托管人提供加盖授权业务章的合同复印件或传真件，未经双方协商或未在合同约定范围内，合同原件不得转移。</w:t>
      </w:r>
    </w:p>
    <w:p w14:paraId="16EDFC1B" w14:textId="77777777" w:rsidR="00C51751" w:rsidRPr="00EB1545" w:rsidRDefault="00C51751" w:rsidP="00C51751">
      <w:pPr>
        <w:rPr>
          <w:rFonts w:ascii="宋体" w:eastAsia="宋体" w:hAnsi="宋体"/>
          <w:sz w:val="24"/>
        </w:rPr>
      </w:pPr>
    </w:p>
    <w:p w14:paraId="42ED48E3" w14:textId="77777777" w:rsidR="00C51751" w:rsidRPr="00D63C11" w:rsidRDefault="00C51751" w:rsidP="00C51751">
      <w:pPr>
        <w:pStyle w:val="2"/>
        <w:jc w:val="center"/>
        <w:rPr>
          <w:rFonts w:ascii="彩虹粗仿宋" w:eastAsia="彩虹粗仿宋"/>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D63C11">
        <w:rPr>
          <w:rFonts w:ascii="彩虹粗仿宋" w:eastAsia="彩虹粗仿宋" w:hint="eastAsia"/>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412055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基金管理人在运用基金财产时向基金托管人发送资金划拨及其他款项付款指令，基金托管人执行基金管理人的指令、办理基金名下的资金往来等有关事项。</w:t>
      </w:r>
    </w:p>
    <w:p w14:paraId="626351B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（一）基金管理人对发送指令人员的书面授权</w:t>
      </w:r>
    </w:p>
    <w:p w14:paraId="1741B58A"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1.基金管理人应指定专人向基金托管人发送指令。</w:t>
      </w:r>
    </w:p>
    <w:p w14:paraId="4EDE387D"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2.基金管理人应向基金托管人提供书面授权文件，内容包括被授权人名单、预留印鉴及被授权人签字样本，授权文件应注明被授权人相应的权限。</w:t>
      </w:r>
    </w:p>
    <w:p w14:paraId="3E29E695" w14:textId="543C3D4A"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3.基金托管人在收到授权文件原件并经电话确认后，授权文件即生效。如果授权文件中载明具体生效时间的，该生效时间不得早于基金托管人收到授权文件并经电话确认的时点。如早于</w:t>
      </w:r>
      <w:r w:rsidR="00193567" w:rsidRPr="00D63C11">
        <w:rPr>
          <w:rFonts w:ascii="彩虹粗仿宋" w:eastAsia="彩虹粗仿宋" w:hAnsi="宋体" w:cs="Arial" w:hint="eastAsia"/>
          <w:kern w:val="0"/>
          <w:sz w:val="24"/>
          <w:szCs w:val="24"/>
        </w:rPr>
        <w:t>上述时间</w:t>
      </w:r>
      <w:r w:rsidRPr="00D63C11">
        <w:rPr>
          <w:rFonts w:ascii="彩虹粗仿宋" w:eastAsia="彩虹粗仿宋" w:hAnsi="宋体" w:cs="Arial" w:hint="eastAsia"/>
          <w:kern w:val="0"/>
          <w:sz w:val="24"/>
          <w:szCs w:val="24"/>
        </w:rPr>
        <w:t>，则以基金托管人收到授权文件并经电话确认的时点为授权文件的生效时间。</w:t>
      </w:r>
    </w:p>
    <w:p w14:paraId="687FAD6E"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4.基金管理人和基金托管人对授权文件负有保密义务，其内容不得向被授权人及相关操作人员以外的任何人泄露。但法律法规规定或有权机关要求的除外。</w:t>
      </w:r>
    </w:p>
    <w:p w14:paraId="052D43D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（二）指令的内容</w:t>
      </w:r>
    </w:p>
    <w:p w14:paraId="3490FBCE"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1.指令包括付款指令以及其他资金划拨指令等。</w:t>
      </w:r>
    </w:p>
    <w:p w14:paraId="3918E01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2.基金管理人发给基金托管人的指令应写明款项事由、支付时间、到账时间、金额、账户等，加盖预留印鉴并由被授权人签字。</w:t>
      </w:r>
    </w:p>
    <w:p w14:paraId="0A5A5696"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（三）指令的发送、确认及执行的时间和程序</w:t>
      </w:r>
    </w:p>
    <w:p w14:paraId="46B865C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1.指令的发送</w:t>
      </w:r>
    </w:p>
    <w:p w14:paraId="2B244580"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基金管理人发送指令应采用加密传真方式或双方协商一致的其他方式。</w:t>
      </w:r>
    </w:p>
    <w:p w14:paraId="298B15AB"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w:t>
      </w:r>
      <w:r w:rsidRPr="00D63C11">
        <w:rPr>
          <w:rFonts w:ascii="彩虹粗仿宋" w:eastAsia="彩虹粗仿宋" w:hAnsi="宋体" w:cs="Arial" w:hint="eastAsia"/>
          <w:kern w:val="0"/>
          <w:sz w:val="24"/>
          <w:szCs w:val="24"/>
        </w:rPr>
        <w:lastRenderedPageBreak/>
        <w:t>无权发送的指令，或超权限发送的指令，基金管理人不承担责任，授权已更改但未经基金托管人确认的情况除外。</w:t>
      </w:r>
    </w:p>
    <w:p w14:paraId="57CB169D"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指令发出后，基金管理人应及时以电话方式向基金托管人确认。</w:t>
      </w:r>
    </w:p>
    <w:p w14:paraId="252F688B"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26CA585E"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2.指令的确认</w:t>
      </w:r>
    </w:p>
    <w:p w14:paraId="3BACC6A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E4D8021"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3.指令的时间和执行</w:t>
      </w:r>
    </w:p>
    <w:p w14:paraId="2E396A2D" w14:textId="199DB519"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008F3BE8" w:rsidRPr="008F3BE8">
        <w:rPr>
          <w:rFonts w:ascii="彩虹粗仿宋" w:eastAsia="彩虹粗仿宋" w:hAnsi="宋体" w:cs="Arial" w:hint="eastAsia"/>
          <w:kern w:val="0"/>
          <w:sz w:val="24"/>
          <w:szCs w:val="24"/>
        </w:rPr>
        <w:t>基金管理人应确保基金托管人在执行指令时，基金资金账户有足够的资金余额，在基金资金头寸充足的情况下，基金托管人对基金管理人符合法律法规、《基金合同》、本协议的指令不得拖延或拒绝执行。</w:t>
      </w:r>
    </w:p>
    <w:p w14:paraId="6BAB014F"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（四）基金管理人发送错误指令的情形和处理程序</w:t>
      </w:r>
    </w:p>
    <w:p w14:paraId="1A5E200C"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基金管理人发送错误指令的情形包括指令违反法律法规和《基金合同》，指令发送人员无权或超越权限发送指令。</w:t>
      </w:r>
    </w:p>
    <w:p w14:paraId="28003903" w14:textId="1E74384B"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基金托管人在履行监督职能时，发现基金管理人的指令错误时，有权拒绝执行，并及时通知基金管理人改正。如需撤销指令，基金管理人应出具书面说明，并加盖业务用章。</w:t>
      </w:r>
    </w:p>
    <w:p w14:paraId="2B97FAF6"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（五）基金托管人依照法律法规暂缓、拒绝执行指令的情形和处理程序</w:t>
      </w:r>
    </w:p>
    <w:p w14:paraId="0083852A" w14:textId="6E1448C9"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若基金托管人发现基金管理人的指令违反法律法规</w:t>
      </w:r>
      <w:r w:rsidR="008F3BE8" w:rsidRPr="00721104">
        <w:rPr>
          <w:rFonts w:ascii="彩虹粗仿宋" w:eastAsia="彩虹粗仿宋" w:hAnsi="宋体" w:cs="Arial" w:hint="eastAsia"/>
          <w:kern w:val="0"/>
          <w:sz w:val="24"/>
          <w:szCs w:val="24"/>
        </w:rPr>
        <w:t>规定</w:t>
      </w:r>
      <w:r w:rsidRPr="00D63C11">
        <w:rPr>
          <w:rFonts w:ascii="彩虹粗仿宋" w:eastAsia="彩虹粗仿宋" w:hAnsi="宋体" w:cs="Arial" w:hint="eastAsia"/>
          <w:kern w:val="0"/>
          <w:sz w:val="24"/>
          <w:szCs w:val="24"/>
        </w:rPr>
        <w:t>，或者违反《基金合同》约定的，</w:t>
      </w:r>
      <w:r w:rsidR="00CA2115" w:rsidRPr="00D63C11">
        <w:rPr>
          <w:rFonts w:ascii="彩虹粗仿宋" w:eastAsia="彩虹粗仿宋" w:hAnsi="宋体" w:cs="Arial" w:hint="eastAsia"/>
          <w:kern w:val="0"/>
          <w:sz w:val="24"/>
          <w:szCs w:val="24"/>
        </w:rPr>
        <w:t>有权视情况暂缓执行或者拒绝执行</w:t>
      </w:r>
      <w:r w:rsidRPr="00D63C11">
        <w:rPr>
          <w:rFonts w:ascii="彩虹粗仿宋" w:eastAsia="彩虹粗仿宋" w:hAnsi="宋体" w:cs="Arial" w:hint="eastAsia"/>
          <w:kern w:val="0"/>
          <w:sz w:val="24"/>
          <w:szCs w:val="24"/>
        </w:rPr>
        <w:t>，立即通知基金管理人。</w:t>
      </w:r>
    </w:p>
    <w:p w14:paraId="50984EE9"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（六）基金托管人未按照基金管理人指令执行的处理方法</w:t>
      </w:r>
    </w:p>
    <w:p w14:paraId="7E181264"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基金托管人由于过错，未按照基金管理人发送的指令执行并对基金财产或投资人造成的直接损失，由基金托管人赔偿由此造成的直接损失。</w:t>
      </w:r>
    </w:p>
    <w:p w14:paraId="7C867226"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（七）更换被授权人员的程序</w:t>
      </w:r>
    </w:p>
    <w:p w14:paraId="4CD60454" w14:textId="3DBD1F3D"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基金管理人更换被授权人、更改或终止对被授权人的授权，应立即将新的授权文件以传真方式</w:t>
      </w:r>
      <w:r w:rsidR="0042550A" w:rsidRPr="006A3B38">
        <w:rPr>
          <w:rFonts w:ascii="彩虹粗仿宋" w:eastAsia="彩虹粗仿宋" w:hAnsi="宋体" w:cs="Arial" w:hint="eastAsia"/>
          <w:kern w:val="0"/>
          <w:sz w:val="24"/>
          <w:szCs w:val="24"/>
        </w:rPr>
        <w:t>或双方认可的其他</w:t>
      </w:r>
      <w:r w:rsidR="00A7753B">
        <w:rPr>
          <w:rFonts w:ascii="彩虹粗仿宋" w:eastAsia="彩虹粗仿宋" w:hAnsi="宋体" w:cs="Arial" w:hint="eastAsia"/>
          <w:kern w:val="0"/>
          <w:sz w:val="24"/>
          <w:szCs w:val="24"/>
        </w:rPr>
        <w:t>方式</w:t>
      </w:r>
      <w:r w:rsidRPr="00D63C11">
        <w:rPr>
          <w:rFonts w:ascii="彩虹粗仿宋" w:eastAsia="彩虹粗仿宋" w:hAnsi="宋体" w:cs="Arial" w:hint="eastAsia"/>
          <w:kern w:val="0"/>
          <w:sz w:val="24"/>
          <w:szCs w:val="24"/>
        </w:rPr>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00CA2115" w:rsidRPr="00D63C11">
        <w:rPr>
          <w:rFonts w:ascii="彩虹粗仿宋" w:eastAsia="彩虹粗仿宋" w:hAnsi="宋体" w:cs="Arial" w:hint="eastAsia"/>
          <w:kern w:val="0"/>
          <w:sz w:val="24"/>
          <w:szCs w:val="24"/>
        </w:rPr>
        <w:t>接收</w:t>
      </w:r>
      <w:r w:rsidRPr="00D63C11">
        <w:rPr>
          <w:rFonts w:ascii="彩虹粗仿宋" w:eastAsia="彩虹粗仿宋" w:hAnsi="宋体" w:cs="Arial" w:hint="eastAsia"/>
          <w:kern w:val="0"/>
          <w:sz w:val="24"/>
          <w:szCs w:val="24"/>
        </w:rPr>
        <w:t>基金管理人指令的人员，应提前通过录音电话通知基金管理人。</w:t>
      </w:r>
    </w:p>
    <w:p w14:paraId="4970F357"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（八）其他事项</w:t>
      </w:r>
    </w:p>
    <w:p w14:paraId="0D342EDE" w14:textId="66AEC65A"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基金托管人在接收指令时，应对指令的要素是否齐全、印鉴与被授权人是否与预留的授权文件内容相符进行检查，如发现问题，应及时报告基金管理人，基金托管人对</w:t>
      </w:r>
      <w:r w:rsidR="0042550A">
        <w:rPr>
          <w:rFonts w:ascii="彩虹粗仿宋" w:eastAsia="彩虹粗仿宋" w:hAnsi="宋体" w:cs="Arial" w:hint="eastAsia"/>
          <w:kern w:val="0"/>
          <w:sz w:val="24"/>
          <w:szCs w:val="24"/>
        </w:rPr>
        <w:t>正确</w:t>
      </w:r>
      <w:r w:rsidRPr="00D63C11">
        <w:rPr>
          <w:rFonts w:ascii="彩虹粗仿宋" w:eastAsia="彩虹粗仿宋" w:hAnsi="宋体" w:cs="Arial" w:hint="eastAsia"/>
          <w:kern w:val="0"/>
          <w:sz w:val="24"/>
          <w:szCs w:val="24"/>
        </w:rPr>
        <w:t>执行基金管理人的合法指令对基金财产造成的损失不承担赔偿责任。</w:t>
      </w:r>
    </w:p>
    <w:p w14:paraId="25F6C175" w14:textId="77777777" w:rsidR="00C51751" w:rsidRPr="00D63C11" w:rsidRDefault="00C51751" w:rsidP="00D63C11">
      <w:pPr>
        <w:widowControl/>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基金参与认购未上市债券时，基金管理人应代表本基金与对手方签署相关合同或协议，明确约定债券过户具体事宜。否则，基金管理人需对所认购债券的过户事宜承担相应责任。</w:t>
      </w:r>
    </w:p>
    <w:p w14:paraId="6FE79BCA" w14:textId="77777777" w:rsidR="00C51751" w:rsidRPr="00D63C11" w:rsidRDefault="00C51751" w:rsidP="00C51751">
      <w:pPr>
        <w:pStyle w:val="2"/>
        <w:jc w:val="center"/>
        <w:rPr>
          <w:rFonts w:ascii="彩虹粗仿宋" w:eastAsia="彩虹粗仿宋"/>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D63C11">
        <w:rPr>
          <w:rFonts w:ascii="彩虹粗仿宋" w:eastAsia="彩虹粗仿宋" w:hint="eastAsia"/>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DE98ACB" w14:textId="77777777" w:rsidR="00705782" w:rsidRPr="00705782" w:rsidRDefault="00705782" w:rsidP="00705782">
      <w:pPr>
        <w:adjustRightInd w:val="0"/>
        <w:snapToGrid w:val="0"/>
        <w:ind w:firstLine="480"/>
        <w:rPr>
          <w:rFonts w:ascii="彩虹粗仿宋" w:eastAsia="彩虹粗仿宋" w:hAnsi="宋体" w:cs="Arial"/>
          <w:kern w:val="0"/>
          <w:sz w:val="24"/>
          <w:szCs w:val="24"/>
        </w:rPr>
      </w:pPr>
      <w:r w:rsidRPr="00705782">
        <w:rPr>
          <w:rFonts w:ascii="彩虹粗仿宋" w:eastAsia="彩虹粗仿宋" w:hAnsi="宋体" w:cs="Arial" w:hint="eastAsia"/>
          <w:kern w:val="0"/>
          <w:sz w:val="24"/>
          <w:szCs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18218867" w14:textId="372CF11A" w:rsidR="00705782" w:rsidRDefault="00705782" w:rsidP="00705782">
      <w:pPr>
        <w:adjustRightInd w:val="0"/>
        <w:snapToGrid w:val="0"/>
        <w:ind w:firstLine="480"/>
        <w:rPr>
          <w:rFonts w:ascii="彩虹粗仿宋" w:eastAsia="彩虹粗仿宋" w:hAnsi="宋体" w:cs="Arial"/>
          <w:kern w:val="0"/>
          <w:sz w:val="24"/>
          <w:szCs w:val="24"/>
        </w:rPr>
      </w:pPr>
      <w:r w:rsidRPr="00705782">
        <w:rPr>
          <w:rFonts w:ascii="彩虹粗仿宋" w:eastAsia="彩虹粗仿宋" w:hAnsi="宋体" w:cs="Arial" w:hint="eastAsia"/>
          <w:kern w:val="0"/>
          <w:sz w:val="24"/>
          <w:szCs w:val="24"/>
        </w:rPr>
        <w:t>基金管理人、基金托管人应遵守本</w:t>
      </w:r>
      <w:r w:rsidR="00BE2F81">
        <w:rPr>
          <w:rFonts w:ascii="彩虹粗仿宋" w:eastAsia="彩虹粗仿宋" w:hAnsi="宋体" w:cs="Arial" w:hint="eastAsia"/>
          <w:kern w:val="0"/>
          <w:sz w:val="24"/>
          <w:szCs w:val="24"/>
        </w:rPr>
        <w:t>协议</w:t>
      </w:r>
      <w:r w:rsidRPr="00705782">
        <w:rPr>
          <w:rFonts w:ascii="彩虹粗仿宋" w:eastAsia="彩虹粗仿宋" w:hAnsi="宋体" w:cs="Arial" w:hint="eastAsia"/>
          <w:kern w:val="0"/>
          <w:sz w:val="24"/>
          <w:szCs w:val="24"/>
        </w:rPr>
        <w:t>下述（一）和（二）之约定。</w:t>
      </w:r>
    </w:p>
    <w:p w14:paraId="2350768A" w14:textId="472CAE24" w:rsidR="00C51751" w:rsidRPr="00D63C11" w:rsidRDefault="00C51751" w:rsidP="00705782">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（一）选择证券</w:t>
      </w:r>
      <w:r w:rsidR="00B72BA0" w:rsidRPr="00D63C11">
        <w:rPr>
          <w:rFonts w:ascii="彩虹粗仿宋" w:eastAsia="彩虹粗仿宋" w:hAnsi="宋体" w:cs="Arial" w:hint="eastAsia"/>
          <w:kern w:val="0"/>
          <w:sz w:val="24"/>
          <w:szCs w:val="24"/>
        </w:rPr>
        <w:t>、期货</w:t>
      </w:r>
      <w:r w:rsidRPr="00D63C11">
        <w:rPr>
          <w:rFonts w:ascii="彩虹粗仿宋" w:eastAsia="彩虹粗仿宋" w:hAnsi="宋体" w:cs="Arial" w:hint="eastAsia"/>
          <w:kern w:val="0"/>
          <w:sz w:val="24"/>
          <w:szCs w:val="24"/>
        </w:rPr>
        <w:t>买卖的证券</w:t>
      </w:r>
      <w:r w:rsidR="00B72BA0" w:rsidRPr="00D63C11">
        <w:rPr>
          <w:rFonts w:ascii="彩虹粗仿宋" w:eastAsia="彩虹粗仿宋" w:hAnsi="宋体" w:cs="Arial" w:hint="eastAsia"/>
          <w:kern w:val="0"/>
          <w:sz w:val="24"/>
          <w:szCs w:val="24"/>
        </w:rPr>
        <w:t>、期货</w:t>
      </w:r>
      <w:r w:rsidRPr="00D63C11">
        <w:rPr>
          <w:rFonts w:ascii="彩虹粗仿宋" w:eastAsia="彩虹粗仿宋" w:hAnsi="宋体" w:cs="Arial" w:hint="eastAsia"/>
          <w:kern w:val="0"/>
          <w:sz w:val="24"/>
          <w:szCs w:val="24"/>
        </w:rPr>
        <w:t>经营机构</w:t>
      </w:r>
    </w:p>
    <w:p w14:paraId="60E0642C" w14:textId="5B93DB0E"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B72BA0" w:rsidRPr="00D63C11">
        <w:rPr>
          <w:rFonts w:ascii="彩虹粗仿宋" w:eastAsia="彩虹粗仿宋" w:hAnsi="宋体" w:cs="Arial" w:hint="eastAsia"/>
          <w:kern w:val="0"/>
          <w:sz w:val="24"/>
          <w:szCs w:val="24"/>
        </w:rPr>
        <w:t>中期</w:t>
      </w:r>
      <w:r w:rsidRPr="00D63C11">
        <w:rPr>
          <w:rFonts w:ascii="彩虹粗仿宋" w:eastAsia="彩虹粗仿宋" w:hAnsi="宋体" w:cs="Arial" w:hint="eastAsia"/>
          <w:kern w:val="0"/>
          <w:sz w:val="24"/>
          <w:szCs w:val="24"/>
        </w:rPr>
        <w:t>报告和年度报告中将所选证券经营机构的有关情况及交易信息予以披露，并将该等情况及基金交易单元号、佣金费率等基本信息以及变更情况及时以书面形式通知基金托管人。</w:t>
      </w:r>
    </w:p>
    <w:p w14:paraId="1B6FD63C" w14:textId="47B135DD" w:rsidR="00B72BA0" w:rsidRPr="00D63C11" w:rsidRDefault="00B72BA0"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基金管理人负责选择代理本基金期货交易的期货经营机构，并与其签订期货</w:t>
      </w:r>
      <w:r w:rsidRPr="00D63C11">
        <w:rPr>
          <w:rFonts w:ascii="彩虹粗仿宋" w:eastAsia="彩虹粗仿宋" w:hAnsi="宋体" w:cs="Arial" w:hint="eastAsia"/>
          <w:kern w:val="0"/>
          <w:sz w:val="24"/>
          <w:szCs w:val="24"/>
        </w:rPr>
        <w:lastRenderedPageBreak/>
        <w:t>经纪合同，其他事宜根据法律法规、《基金合同》的相关规定执行，若无明确规定的，可参照有关证券买卖、证券经营机构选择的规则执行。</w:t>
      </w:r>
    </w:p>
    <w:p w14:paraId="75CFDE31" w14:textId="77777777" w:rsidR="001C6569" w:rsidRPr="00D63C11" w:rsidRDefault="001C6569" w:rsidP="001C6569">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本基金在开始进行期货投资之前，应与基金托管人、期货公司三方一同就期货开户、清算、估值、交收等事宜另行签署《期货投资托管操作三方备忘录》。</w:t>
      </w:r>
    </w:p>
    <w:p w14:paraId="2C7A8501" w14:textId="40C13609"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w:t>
      </w:r>
      <w:r w:rsidR="008A7211"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开立衍生品合约账户后，再通过该证券公司（或期货公司）参与期权交易。</w:t>
      </w:r>
    </w:p>
    <w:p w14:paraId="734D3C98" w14:textId="77777777" w:rsidR="00C51751" w:rsidRPr="00D63C11" w:rsidRDefault="00C51751" w:rsidP="00D05BD7">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（二）基金投资证券后的清算交收安排</w:t>
      </w:r>
    </w:p>
    <w:p w14:paraId="185B26FA" w14:textId="20F266E5"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1.结算备付金与保证金</w:t>
      </w:r>
    </w:p>
    <w:p w14:paraId="7BF2FA2A" w14:textId="77777777"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w:t>
      </w:r>
    </w:p>
    <w:p w14:paraId="33742A0D" w14:textId="77777777"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14:paraId="0A7DF3E4" w14:textId="77777777"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（1）固定备付金比例计收方式下，基金管理人应在调整最低备付金、结算保证金当日上午11：00之前补足金额。</w:t>
      </w:r>
    </w:p>
    <w:p w14:paraId="1D022A07" w14:textId="77777777"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（2）差异化备付金比例计收方式下，基金管理人应最晚于资金交收日上午8：30前补足金额。</w:t>
      </w:r>
    </w:p>
    <w:p w14:paraId="77130ADB" w14:textId="6CFB6CB1"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2</w:t>
      </w:r>
      <w:r w:rsidR="00935708">
        <w:rPr>
          <w:rFonts w:ascii="彩虹粗仿宋" w:eastAsia="彩虹粗仿宋" w:hAnsi="宋体" w:cs="Arial"/>
          <w:kern w:val="0"/>
          <w:sz w:val="24"/>
          <w:szCs w:val="24"/>
        </w:rPr>
        <w:t>.</w:t>
      </w:r>
      <w:r w:rsidRPr="0023324A">
        <w:rPr>
          <w:rFonts w:ascii="彩虹粗仿宋" w:eastAsia="彩虹粗仿宋" w:hAnsi="宋体" w:cs="Arial" w:hint="eastAsia"/>
          <w:kern w:val="0"/>
          <w:sz w:val="24"/>
          <w:szCs w:val="24"/>
        </w:rPr>
        <w:t>清算交收</w:t>
      </w:r>
    </w:p>
    <w:p w14:paraId="30947C3B" w14:textId="77777777"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B6EA2E6" w14:textId="77777777"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如果因为基金托管人过错在清算上造成基金财产的直接损失，应由基金托管人负责赔偿，但因中国人民银行、中国结算和银行间市场登记结算机构资金结算系统以及其他机构的结算系统发生故障等非基金托管人的过错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w:t>
      </w:r>
      <w:r w:rsidRPr="0023324A">
        <w:rPr>
          <w:rFonts w:ascii="彩虹粗仿宋" w:eastAsia="彩虹粗仿宋" w:hAnsi="宋体" w:cs="Arial" w:hint="eastAsia"/>
          <w:kern w:val="0"/>
          <w:sz w:val="24"/>
          <w:szCs w:val="24"/>
        </w:rPr>
        <w:lastRenderedPageBreak/>
        <w:t>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6E6C259F" w14:textId="77777777"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基金管理人应采取合理、必要措施，确保T日日终有足够的资金头寸完成 T+1日中国证券登记结算有限责任公司的资金交收；如因基金管理人原因导致资金头寸不足，基金管理人应视基金托管人最低结算备付金比例计收方式分别于下列时点补足透支金额：</w:t>
      </w:r>
    </w:p>
    <w:p w14:paraId="45EC3D52" w14:textId="77777777"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（1）固定备付金比例计收方式下，基金管理人应最晚于资金交收日上午11：00前补足金额。</w:t>
      </w:r>
    </w:p>
    <w:p w14:paraId="12F956AC" w14:textId="77777777"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（2）差异化备付金比例计收方式下，基金管理人应最晚于资金交收日上午8：30前补足金额。</w:t>
      </w:r>
    </w:p>
    <w:p w14:paraId="027EBCD6" w14:textId="77777777"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如果基金管理人未遵循上述规定备足资金头寸，影响基金资产的清算交收及基金托管人与中国证券登记结算有限责任公司之间的一级清算，由此给基金托管人、基金资产和基金托管人托管的其他资产造成的直接损失由基金管理人负责。</w:t>
      </w:r>
    </w:p>
    <w:p w14:paraId="531F01A2" w14:textId="77777777" w:rsidR="0023324A" w:rsidRPr="0023324A" w:rsidRDefault="0023324A" w:rsidP="0023324A">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C59A169" w14:textId="6F9A256E" w:rsidR="00C51751" w:rsidRPr="00D63C11" w:rsidRDefault="0023324A" w:rsidP="00C51751">
      <w:pPr>
        <w:adjustRightInd w:val="0"/>
        <w:snapToGrid w:val="0"/>
        <w:ind w:firstLine="480"/>
        <w:rPr>
          <w:rFonts w:ascii="彩虹粗仿宋" w:eastAsia="彩虹粗仿宋" w:hAnsi="宋体" w:cs="Arial"/>
          <w:kern w:val="0"/>
          <w:sz w:val="24"/>
          <w:szCs w:val="24"/>
        </w:rPr>
      </w:pPr>
      <w:r w:rsidRPr="0023324A">
        <w:rPr>
          <w:rFonts w:ascii="彩虹粗仿宋" w:eastAsia="彩虹粗仿宋" w:hAnsi="宋体" w:cs="Arial" w:hint="eastAsia"/>
          <w:kern w:val="0"/>
          <w:sz w:val="24"/>
          <w:szCs w:val="24"/>
        </w:rPr>
        <w:t>对于中国证券登记结算有限责任公司实行T+0非担保交收的业务，基金管理人应在交易日14：00前将划款指令发送至托管人。因基金管理人指令传输不及时，致使资金未能及时划入中国证券登记结算有限责任公司所造成的直接经济损失由基金管理人承担，包括赔偿因基金管理人过错导致的在该市场引起基金托管人的其他托管客户交易失败产生的直接经济损失（如有）、赔偿因基金管理人过错导致的占用基金托管人作为结算参与人的最低备付金带来的利息损失。</w:t>
      </w:r>
    </w:p>
    <w:p w14:paraId="3591EB33" w14:textId="079ADF15" w:rsidR="00C51751" w:rsidRPr="00D63C11" w:rsidRDefault="0023324A" w:rsidP="00C51751">
      <w:pPr>
        <w:adjustRightInd w:val="0"/>
        <w:snapToGrid w:val="0"/>
        <w:ind w:firstLine="480"/>
        <w:rPr>
          <w:rFonts w:ascii="彩虹粗仿宋" w:eastAsia="彩虹粗仿宋" w:hAnsi="宋体" w:cs="Arial"/>
          <w:kern w:val="0"/>
          <w:sz w:val="24"/>
          <w:szCs w:val="24"/>
        </w:rPr>
      </w:pPr>
      <w:r>
        <w:rPr>
          <w:rFonts w:ascii="彩虹粗仿宋" w:eastAsia="彩虹粗仿宋" w:hAnsi="宋体" w:cs="Arial"/>
          <w:kern w:val="0"/>
          <w:sz w:val="24"/>
          <w:szCs w:val="24"/>
        </w:rPr>
        <w:t>3</w:t>
      </w:r>
      <w:r w:rsidR="00C51751" w:rsidRPr="00D63C11">
        <w:rPr>
          <w:rFonts w:ascii="彩虹粗仿宋" w:eastAsia="彩虹粗仿宋" w:hAnsi="宋体" w:cs="Arial" w:hint="eastAsia"/>
          <w:kern w:val="0"/>
          <w:sz w:val="24"/>
          <w:szCs w:val="24"/>
        </w:rPr>
        <w:t>.交易记录、资金和证券</w:t>
      </w:r>
      <w:r w:rsidR="00D1197C" w:rsidRPr="00D63C11">
        <w:rPr>
          <w:rFonts w:ascii="彩虹粗仿宋" w:eastAsia="彩虹粗仿宋" w:hAnsi="宋体" w:cs="Arial" w:hint="eastAsia"/>
          <w:kern w:val="0"/>
          <w:sz w:val="24"/>
          <w:szCs w:val="24"/>
        </w:rPr>
        <w:t>/</w:t>
      </w:r>
      <w:r w:rsidR="00D1197C" w:rsidRPr="00D63C11">
        <w:rPr>
          <w:rFonts w:ascii="彩虹粗仿宋" w:eastAsia="彩虹粗仿宋" w:hAnsi="宋体" w:cs="Arial"/>
          <w:kern w:val="0"/>
          <w:sz w:val="24"/>
          <w:szCs w:val="24"/>
        </w:rPr>
        <w:t>期货</w:t>
      </w:r>
      <w:r w:rsidR="00C51751" w:rsidRPr="00D63C11">
        <w:rPr>
          <w:rFonts w:ascii="彩虹粗仿宋" w:eastAsia="彩虹粗仿宋" w:hAnsi="宋体" w:cs="Arial" w:hint="eastAsia"/>
          <w:kern w:val="0"/>
          <w:sz w:val="24"/>
          <w:szCs w:val="24"/>
        </w:rPr>
        <w:t>账目核对的时间和方式</w:t>
      </w:r>
    </w:p>
    <w:p w14:paraId="39F8C3E4"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（1）交易记录的核对</w:t>
      </w:r>
    </w:p>
    <w:p w14:paraId="177FDCCB" w14:textId="7E904C8B"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基金管理人按日进行交易记录的核对。对外披露净值之前，必须保证当天所有实际交易记录与基金会计账簿上的交易记录完全一致。如果</w:t>
      </w:r>
      <w:r w:rsidR="00D1197C" w:rsidRPr="00D63C11">
        <w:rPr>
          <w:rFonts w:ascii="彩虹粗仿宋" w:eastAsia="彩虹粗仿宋" w:hAnsi="宋体" w:cs="Arial" w:hint="eastAsia"/>
          <w:kern w:val="0"/>
          <w:sz w:val="24"/>
          <w:szCs w:val="24"/>
        </w:rPr>
        <w:t>因基金管理人原因导致</w:t>
      </w:r>
      <w:r w:rsidRPr="00D63C11">
        <w:rPr>
          <w:rFonts w:ascii="彩虹粗仿宋" w:eastAsia="彩虹粗仿宋" w:hAnsi="宋体" w:cs="Arial" w:hint="eastAsia"/>
          <w:kern w:val="0"/>
          <w:sz w:val="24"/>
          <w:szCs w:val="24"/>
        </w:rPr>
        <w:t>实际交易记录与会计账簿记录不一致，造成基金会计核算不完整或不真实，由此导致的损失由基金管理人承担。</w:t>
      </w:r>
    </w:p>
    <w:p w14:paraId="1F461EDB"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（2）资金账目的核对</w:t>
      </w:r>
    </w:p>
    <w:p w14:paraId="601A797E"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资金账目按日核实。</w:t>
      </w:r>
    </w:p>
    <w:p w14:paraId="72B3D0FB"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（3）证券</w:t>
      </w:r>
      <w:r w:rsidR="00D1197C" w:rsidRPr="00D63C11">
        <w:rPr>
          <w:rFonts w:ascii="彩虹粗仿宋" w:eastAsia="彩虹粗仿宋" w:hAnsi="宋体" w:cs="Arial" w:hint="eastAsia"/>
          <w:kern w:val="0"/>
          <w:sz w:val="24"/>
          <w:szCs w:val="24"/>
        </w:rPr>
        <w:t>/期货</w:t>
      </w:r>
      <w:r w:rsidRPr="00D63C11">
        <w:rPr>
          <w:rFonts w:ascii="彩虹粗仿宋" w:eastAsia="彩虹粗仿宋" w:hAnsi="宋体" w:cs="Arial" w:hint="eastAsia"/>
          <w:kern w:val="0"/>
          <w:sz w:val="24"/>
          <w:szCs w:val="24"/>
        </w:rPr>
        <w:t>账目的核对</w:t>
      </w:r>
    </w:p>
    <w:p w14:paraId="776510D6" w14:textId="78FA3589"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基金管理人和基金托管人每交易日结束后核对基金证券</w:t>
      </w:r>
      <w:r w:rsidR="00D1197C" w:rsidRPr="00D63C11">
        <w:rPr>
          <w:rFonts w:ascii="彩虹粗仿宋" w:eastAsia="彩虹粗仿宋" w:hAnsi="宋体" w:cs="Arial" w:hint="eastAsia"/>
          <w:kern w:val="0"/>
          <w:sz w:val="24"/>
          <w:szCs w:val="24"/>
        </w:rPr>
        <w:t>/</w:t>
      </w:r>
      <w:r w:rsidR="00D1197C" w:rsidRPr="00D63C11">
        <w:rPr>
          <w:rFonts w:ascii="彩虹粗仿宋" w:eastAsia="彩虹粗仿宋" w:hAnsi="宋体" w:cs="Arial"/>
          <w:kern w:val="0"/>
          <w:sz w:val="24"/>
          <w:szCs w:val="24"/>
        </w:rPr>
        <w:t>期货</w:t>
      </w:r>
      <w:r w:rsidRPr="00D63C11">
        <w:rPr>
          <w:rFonts w:ascii="彩虹粗仿宋" w:eastAsia="彩虹粗仿宋" w:hAnsi="宋体" w:cs="Arial" w:hint="eastAsia"/>
          <w:kern w:val="0"/>
          <w:sz w:val="24"/>
          <w:szCs w:val="24"/>
        </w:rPr>
        <w:t>账目，确保双方账目相符。基金管理人和基金托管人每月月末核对</w:t>
      </w:r>
      <w:r w:rsidR="00D1197C" w:rsidRPr="00D63C11">
        <w:rPr>
          <w:rFonts w:ascii="彩虹粗仿宋" w:eastAsia="彩虹粗仿宋" w:hAnsi="宋体" w:cs="Arial" w:hint="eastAsia"/>
          <w:kern w:val="0"/>
          <w:sz w:val="24"/>
          <w:szCs w:val="24"/>
        </w:rPr>
        <w:t>实物证券</w:t>
      </w:r>
      <w:r w:rsidRPr="00D63C11">
        <w:rPr>
          <w:rFonts w:ascii="彩虹粗仿宋" w:eastAsia="彩虹粗仿宋" w:hAnsi="宋体" w:cs="Arial" w:hint="eastAsia"/>
          <w:kern w:val="0"/>
          <w:sz w:val="24"/>
          <w:szCs w:val="24"/>
        </w:rPr>
        <w:t>账目。</w:t>
      </w:r>
    </w:p>
    <w:p w14:paraId="7B43D20E" w14:textId="77777777" w:rsidR="00C51751" w:rsidRPr="00D63C11" w:rsidRDefault="00C51751" w:rsidP="00BC25C8">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（三）基金申购和赎回业务处理的基本规定</w:t>
      </w:r>
    </w:p>
    <w:p w14:paraId="73DE6E13" w14:textId="31E4B2C2"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1.基金份额申购、赎回的确认、清算由基金管理人或其委托的登记机构负责。</w:t>
      </w:r>
    </w:p>
    <w:p w14:paraId="3731CD02" w14:textId="2DAA8096"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2.基金管理人应</w:t>
      </w:r>
      <w:r w:rsidR="00957BE4" w:rsidRPr="00D63C11">
        <w:rPr>
          <w:rFonts w:ascii="彩虹粗仿宋" w:eastAsia="彩虹粗仿宋" w:hAnsi="宋体" w:cs="Arial" w:hint="eastAsia"/>
          <w:kern w:val="0"/>
          <w:sz w:val="24"/>
          <w:szCs w:val="24"/>
        </w:rPr>
        <w:t>保证本基金（或本基金管理人委托）的登记机构每个工作日15:00前</w:t>
      </w:r>
      <w:r w:rsidRPr="00D63C11">
        <w:rPr>
          <w:rFonts w:ascii="彩虹粗仿宋" w:eastAsia="彩虹粗仿宋" w:hAnsi="宋体" w:cs="Arial" w:hint="eastAsia"/>
          <w:kern w:val="0"/>
          <w:sz w:val="24"/>
          <w:szCs w:val="24"/>
        </w:rPr>
        <w:t>将</w:t>
      </w:r>
      <w:r w:rsidR="00957BE4" w:rsidRPr="00D63C11">
        <w:rPr>
          <w:rFonts w:ascii="彩虹粗仿宋" w:eastAsia="彩虹粗仿宋" w:hAnsi="宋体" w:cs="Arial" w:hint="eastAsia"/>
          <w:kern w:val="0"/>
          <w:sz w:val="24"/>
          <w:szCs w:val="24"/>
        </w:rPr>
        <w:t>前一个</w:t>
      </w:r>
      <w:r w:rsidRPr="00D63C11">
        <w:rPr>
          <w:rFonts w:ascii="彩虹粗仿宋" w:eastAsia="彩虹粗仿宋" w:hAnsi="宋体" w:cs="Arial" w:hint="eastAsia"/>
          <w:kern w:val="0"/>
          <w:sz w:val="24"/>
          <w:szCs w:val="24"/>
        </w:rPr>
        <w:t>开放日的申购、赎回、转换开放式基金的数据传送给基金托管人</w:t>
      </w:r>
      <w:r w:rsidR="00C02FD3" w:rsidRPr="00D63C11">
        <w:rPr>
          <w:rFonts w:ascii="彩虹粗仿宋" w:eastAsia="彩虹粗仿宋" w:hAnsi="宋体" w:cs="Arial" w:hint="eastAsia"/>
          <w:kern w:val="0"/>
          <w:sz w:val="24"/>
          <w:szCs w:val="24"/>
        </w:rPr>
        <w:t>，并保证相关数据的准确完整</w:t>
      </w:r>
      <w:r w:rsidRPr="00D63C11">
        <w:rPr>
          <w:rFonts w:ascii="彩虹粗仿宋" w:eastAsia="彩虹粗仿宋" w:hAnsi="宋体" w:cs="Arial" w:hint="eastAsia"/>
          <w:kern w:val="0"/>
          <w:sz w:val="24"/>
          <w:szCs w:val="24"/>
        </w:rPr>
        <w:t>。基金管理人应对传递的申购、赎回、转换开放式基金的数据真实性负责。基金托管人应及时查收申购及转入资金的到账情况并根据基金管理人指令及时划付赎回及转出款项。</w:t>
      </w:r>
    </w:p>
    <w:p w14:paraId="6E4B6301" w14:textId="0D223307" w:rsidR="00C51751" w:rsidRPr="00D63C11" w:rsidRDefault="00957BE4"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3</w:t>
      </w:r>
      <w:r w:rsidR="00C51751" w:rsidRPr="00D63C11">
        <w:rPr>
          <w:rFonts w:ascii="彩虹粗仿宋" w:eastAsia="彩虹粗仿宋" w:hAnsi="宋体" w:cs="Arial" w:hint="eastAsia"/>
          <w:kern w:val="0"/>
          <w:sz w:val="24"/>
          <w:szCs w:val="24"/>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D220357" w14:textId="1618DBF9" w:rsidR="00C51751" w:rsidRPr="00D63C11" w:rsidRDefault="00957BE4"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4</w:t>
      </w:r>
      <w:r w:rsidR="00C51751" w:rsidRPr="00D63C11">
        <w:rPr>
          <w:rFonts w:ascii="彩虹粗仿宋" w:eastAsia="彩虹粗仿宋" w:hAnsi="宋体" w:cs="Arial" w:hint="eastAsia"/>
          <w:kern w:val="0"/>
          <w:sz w:val="24"/>
          <w:szCs w:val="24"/>
        </w:rPr>
        <w:t>.如基金管理人委托其他机构办理本基金的登记业务，应保证上述相关事宜按时进行。否则，由基金管理人承担相应的责任。</w:t>
      </w:r>
    </w:p>
    <w:p w14:paraId="7CE702AF" w14:textId="52BBA883" w:rsidR="00C51751" w:rsidRPr="00D63C11" w:rsidRDefault="00957BE4"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5</w:t>
      </w:r>
      <w:r w:rsidR="00C51751" w:rsidRPr="00D63C11">
        <w:rPr>
          <w:rFonts w:ascii="彩虹粗仿宋" w:eastAsia="彩虹粗仿宋" w:hAnsi="宋体" w:cs="Arial" w:hint="eastAsia"/>
          <w:kern w:val="0"/>
          <w:sz w:val="24"/>
          <w:szCs w:val="24"/>
        </w:rPr>
        <w:t>.关于清算专用账户的设立和管理</w:t>
      </w:r>
    </w:p>
    <w:p w14:paraId="455EEADC" w14:textId="043C8741"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为满足申购、赎回及分红资金汇划的需要，由基金管理人开立资金清算的专用账户，该账户由登记机构管理。</w:t>
      </w:r>
    </w:p>
    <w:p w14:paraId="6564DA5A" w14:textId="492B8105" w:rsidR="00C51751" w:rsidRPr="00D63C11" w:rsidRDefault="00957BE4"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6</w:t>
      </w:r>
      <w:r w:rsidR="00C51751" w:rsidRPr="00D63C11">
        <w:rPr>
          <w:rFonts w:ascii="彩虹粗仿宋" w:eastAsia="彩虹粗仿宋" w:hAnsi="宋体" w:cs="Arial" w:hint="eastAsia"/>
          <w:kern w:val="0"/>
          <w:sz w:val="24"/>
          <w:szCs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BE2F81" w:rsidRPr="006A3B38">
        <w:rPr>
          <w:rFonts w:ascii="彩虹粗仿宋" w:eastAsia="彩虹粗仿宋" w:hAnsi="宋体" w:cs="Arial" w:hint="eastAsia"/>
          <w:kern w:val="0"/>
          <w:sz w:val="24"/>
          <w:szCs w:val="24"/>
        </w:rPr>
        <w:t>，基金托管人应给予必要的协助与配合</w:t>
      </w:r>
      <w:r w:rsidR="00C51751" w:rsidRPr="00D63C11">
        <w:rPr>
          <w:rFonts w:ascii="彩虹粗仿宋" w:eastAsia="彩虹粗仿宋" w:hAnsi="宋体" w:cs="Arial" w:hint="eastAsia"/>
          <w:kern w:val="0"/>
          <w:sz w:val="24"/>
          <w:szCs w:val="24"/>
        </w:rPr>
        <w:t>。</w:t>
      </w:r>
    </w:p>
    <w:p w14:paraId="6919A621" w14:textId="03790CAB" w:rsidR="00C51751" w:rsidRPr="00D63C11" w:rsidRDefault="00957BE4"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7</w:t>
      </w:r>
      <w:r w:rsidR="00C51751" w:rsidRPr="00D63C11">
        <w:rPr>
          <w:rFonts w:ascii="彩虹粗仿宋" w:eastAsia="彩虹粗仿宋" w:hAnsi="宋体" w:cs="Arial" w:hint="eastAsia"/>
          <w:kern w:val="0"/>
          <w:sz w:val="24"/>
          <w:szCs w:val="24"/>
        </w:rPr>
        <w:t>.赎回和分红资金划拨规定</w:t>
      </w:r>
    </w:p>
    <w:p w14:paraId="18072E5C" w14:textId="522A40F8"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拨付赎回款或进行基金分红时，如基金资金账户有足够的资金，基金托管人应按时拨付；因基金资金账户没有足够的资金，导致基金托管人不能按时拨付</w:t>
      </w:r>
      <w:r w:rsidR="00BE2F81" w:rsidRPr="006A3B38">
        <w:rPr>
          <w:rFonts w:ascii="彩虹粗仿宋" w:eastAsia="彩虹粗仿宋" w:hAnsi="宋体" w:cs="Arial" w:hint="eastAsia"/>
          <w:kern w:val="0"/>
          <w:sz w:val="24"/>
          <w:szCs w:val="24"/>
        </w:rPr>
        <w:t>，基金托管人应及时通知基金管理人</w:t>
      </w:r>
      <w:r w:rsidR="00BE2F8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如系基金管理人的原因造成，责任由基金管理人承担，基金托管人不承担垫款义务。</w:t>
      </w:r>
    </w:p>
    <w:p w14:paraId="668A4840" w14:textId="55E7B717" w:rsidR="00C51751" w:rsidRPr="00D63C11" w:rsidRDefault="00957BE4"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8</w:t>
      </w:r>
      <w:r w:rsidR="00C51751" w:rsidRPr="00D63C11">
        <w:rPr>
          <w:rFonts w:ascii="彩虹粗仿宋" w:eastAsia="彩虹粗仿宋" w:hAnsi="宋体" w:cs="Arial" w:hint="eastAsia"/>
          <w:kern w:val="0"/>
          <w:sz w:val="24"/>
          <w:szCs w:val="24"/>
        </w:rPr>
        <w:t>.资金指令</w:t>
      </w:r>
    </w:p>
    <w:p w14:paraId="6202AE5E"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除申购款项到达基金资金账户需双方按约定方式对账外，回购到期付款和与投资有关的付款、赎回和分红资金划拨时，基金管理人需向基金托管人下达指令。</w:t>
      </w:r>
    </w:p>
    <w:p w14:paraId="1BE8344D"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资金指令的格式、内容、发送、接收和确认方式等与投资指令相同。</w:t>
      </w:r>
    </w:p>
    <w:p w14:paraId="362B33E2" w14:textId="7C69EB8D" w:rsidR="00C51751" w:rsidRPr="00D63C11" w:rsidRDefault="00C51751" w:rsidP="00D05BD7">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（四）申赎</w:t>
      </w:r>
      <w:r w:rsidR="00CA2115" w:rsidRPr="00D63C11">
        <w:rPr>
          <w:rFonts w:ascii="彩虹粗仿宋" w:eastAsia="彩虹粗仿宋" w:hAnsi="宋体" w:cs="Arial" w:hint="eastAsia"/>
          <w:kern w:val="0"/>
          <w:sz w:val="24"/>
          <w:szCs w:val="24"/>
        </w:rPr>
        <w:t>净额</w:t>
      </w:r>
      <w:r w:rsidRPr="00D63C11">
        <w:rPr>
          <w:rFonts w:ascii="彩虹粗仿宋" w:eastAsia="彩虹粗仿宋" w:hAnsi="宋体" w:cs="Arial" w:hint="eastAsia"/>
          <w:kern w:val="0"/>
          <w:sz w:val="24"/>
          <w:szCs w:val="24"/>
        </w:rPr>
        <w:t>结算</w:t>
      </w:r>
    </w:p>
    <w:p w14:paraId="1C4ECE67" w14:textId="58264512" w:rsidR="00F1229F" w:rsidRPr="00D63C11" w:rsidRDefault="00CA2115" w:rsidP="009F1EEE">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基金托管账户与“基金清算账户”间的资金结算遵循“全额清算、净额交收”的原则，每日（T日：资金交收日，下同）按照托管账户应收资金与应付资金的差额来确定托管账户净应收额或净应付额，以此确定资金交收额。</w:t>
      </w:r>
      <w:r w:rsidR="00F1229F" w:rsidRPr="00D63C11">
        <w:rPr>
          <w:rFonts w:ascii="彩虹粗仿宋" w:eastAsia="彩虹粗仿宋" w:hAnsi="宋体" w:cs="Arial" w:hint="eastAsia"/>
          <w:kern w:val="0"/>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5FAA606" w14:textId="77777777" w:rsidR="00C51751" w:rsidRPr="00D63C11" w:rsidRDefault="00C51751" w:rsidP="00BC25C8">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（五）基金转换</w:t>
      </w:r>
    </w:p>
    <w:p w14:paraId="1BBFEA35" w14:textId="77777777" w:rsidR="00C51751" w:rsidRPr="00D63C11" w:rsidRDefault="00C51751" w:rsidP="00C51751">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1.在本基金与基金管理人管理的其它基金开展转换业务之前，基金管理人应函告基金托管人并就相关事宜进行协商。</w:t>
      </w:r>
    </w:p>
    <w:p w14:paraId="2C88A54F" w14:textId="77777777" w:rsidR="00C51751" w:rsidRPr="00D63C11" w:rsidRDefault="00C51751" w:rsidP="00BC25C8">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2.基金托管人将根据基金管理人传送的基金转换数据进行账务处理，具体资金清算和数据传递的时间、程序及托管协议当事人承担的权责按基金管理人届时的公告执行。</w:t>
      </w:r>
    </w:p>
    <w:p w14:paraId="113A8811" w14:textId="77777777" w:rsidR="00C51751" w:rsidRPr="00D63C11" w:rsidRDefault="00C51751" w:rsidP="00BC25C8">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3.本基金开展基金转换业务应按相关法律法规规定及《基金合同》的约定进行公告。</w:t>
      </w:r>
    </w:p>
    <w:p w14:paraId="0D82A8C7" w14:textId="77777777" w:rsidR="00C51751" w:rsidRPr="00D63C11" w:rsidRDefault="00C51751" w:rsidP="00BC25C8">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（六）基金现金分红</w:t>
      </w:r>
    </w:p>
    <w:p w14:paraId="6891A166" w14:textId="4F34A7F1"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1.基金管理人确定分红方案通知基金托管人，双方核定后依照</w:t>
      </w:r>
      <w:r w:rsidR="00CA2115" w:rsidRPr="00D63C11">
        <w:rPr>
          <w:rFonts w:ascii="彩虹粗仿宋" w:eastAsia="彩虹粗仿宋" w:hAnsi="宋体" w:cs="Arial" w:hint="eastAsia"/>
          <w:kern w:val="0"/>
          <w:sz w:val="24"/>
          <w:szCs w:val="24"/>
        </w:rPr>
        <w:t>《公开募集证券投资基金信息披露管理办法》（以下简称“《信息披露办法》” ）</w:t>
      </w:r>
      <w:r w:rsidRPr="00D63C11">
        <w:rPr>
          <w:rFonts w:ascii="彩虹粗仿宋" w:eastAsia="彩虹粗仿宋" w:hAnsi="宋体" w:cs="Arial" w:hint="eastAsia"/>
          <w:kern w:val="0"/>
          <w:sz w:val="24"/>
          <w:szCs w:val="24"/>
        </w:rPr>
        <w:t>的有关规定在中国证监会</w:t>
      </w:r>
      <w:r w:rsidR="00514356" w:rsidRPr="00D63C11">
        <w:rPr>
          <w:rFonts w:ascii="彩虹粗仿宋" w:eastAsia="彩虹粗仿宋" w:hAnsi="宋体" w:cs="Arial" w:hint="eastAsia"/>
          <w:kern w:val="0"/>
          <w:sz w:val="24"/>
          <w:szCs w:val="24"/>
        </w:rPr>
        <w:t>规定</w:t>
      </w:r>
      <w:r w:rsidR="00DA1E9A" w:rsidRPr="00D63C11">
        <w:rPr>
          <w:rFonts w:ascii="彩虹粗仿宋" w:eastAsia="彩虹粗仿宋" w:hAnsi="宋体" w:cs="Arial" w:hint="eastAsia"/>
          <w:kern w:val="0"/>
          <w:sz w:val="24"/>
          <w:szCs w:val="24"/>
        </w:rPr>
        <w:t>媒介</w:t>
      </w:r>
      <w:r w:rsidRPr="00D63C11">
        <w:rPr>
          <w:rFonts w:ascii="彩虹粗仿宋" w:eastAsia="彩虹粗仿宋" w:hAnsi="宋体" w:cs="Arial" w:hint="eastAsia"/>
          <w:kern w:val="0"/>
          <w:sz w:val="24"/>
          <w:szCs w:val="24"/>
        </w:rPr>
        <w:t>上公告。</w:t>
      </w:r>
    </w:p>
    <w:p w14:paraId="35E9AE5B"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2.基金托管人和基金管理人对基金分红进行账务处理并核对后，基金管理人向基金托管人发送现金红利的划款指令，基金托管人应及时将资金划入专用账户。</w:t>
      </w:r>
    </w:p>
    <w:p w14:paraId="60D2ACE7"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3.基金管理人在下达指令时，应给基金托管人留出必需的划款时间。</w:t>
      </w:r>
    </w:p>
    <w:p w14:paraId="0D3FFD93" w14:textId="77777777" w:rsidR="00C51751" w:rsidRPr="00D63C11" w:rsidRDefault="00C51751" w:rsidP="00BC25C8">
      <w:pPr>
        <w:adjustRightInd w:val="0"/>
        <w:snapToGrid w:val="0"/>
        <w:ind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（七）投资银行存款的特别约定</w:t>
      </w:r>
    </w:p>
    <w:p w14:paraId="6AEFBA34" w14:textId="7849C8E2"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1.本基金投资银行存款前，基金管理人应与存款银行签订具体存款协议，包括但不限于以下内容：</w:t>
      </w:r>
    </w:p>
    <w:p w14:paraId="09C759E0"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（1）存款账户必须以本基金名义开立,并将基金托管人为本基金开立的基金银行账户指定为唯一回款账户，任何情况下，存款银行都不得将存款投资本息划往任何其他账户。</w:t>
      </w:r>
    </w:p>
    <w:p w14:paraId="3FCF98F4"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（2）存款银行不得接受基金管理人或基金托管人任何一方单方面提出的对存款进行更名、转让、挂失、质押、担保、撤销、变更印鉴及回款账户信息等可能导致财产转移的操作申请。</w:t>
      </w:r>
    </w:p>
    <w:p w14:paraId="1A2B936C"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（3）约定存款证实书的具体传递交接方式及交接期限。</w:t>
      </w:r>
    </w:p>
    <w:p w14:paraId="14C3545A"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（4）资金划转过程中需要使用存款银行过渡账户的，存款银行须保证资金在</w:t>
      </w:r>
      <w:r w:rsidRPr="00D63C11">
        <w:rPr>
          <w:rFonts w:ascii="彩虹粗仿宋" w:eastAsia="彩虹粗仿宋" w:hAnsi="宋体" w:cs="Arial" w:hint="eastAsia"/>
          <w:kern w:val="0"/>
          <w:sz w:val="24"/>
          <w:szCs w:val="24"/>
        </w:rPr>
        <w:lastRenderedPageBreak/>
        <w:t>过渡账户中不出现滞留，不被挪用。</w:t>
      </w:r>
    </w:p>
    <w:p w14:paraId="2487CA6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2.本基金投资银行存款，必须采用双方认可的方式办理。</w:t>
      </w:r>
      <w:r w:rsidR="00514356"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托管人负责依据</w:t>
      </w:r>
      <w:r w:rsidR="00514356"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管理人提供的银行存款投资合同/协议、投资指令、支取通知等有关文件办理资金的支付以及存款证实书的接收、保管与交付，切实履行托管职责。</w:t>
      </w:r>
      <w:r w:rsidR="00514356"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托管人负责对存款开户证实书进行保管，不负责对存款开户证实书真伪的辨别，不承担存款开户证实书对应存款的本金及收益的安全。</w:t>
      </w:r>
    </w:p>
    <w:p w14:paraId="086D8740"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6CEA58F2" w14:textId="77777777" w:rsidR="00C51751" w:rsidRPr="00D63C11" w:rsidRDefault="00C51751" w:rsidP="00C51751">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75632CAE" w14:textId="77777777" w:rsidR="00C51751" w:rsidRPr="00EB1545" w:rsidRDefault="00C51751" w:rsidP="00C51751">
      <w:pPr>
        <w:adjustRightInd w:val="0"/>
        <w:snapToGrid w:val="0"/>
        <w:ind w:firstLineChars="200" w:firstLine="480"/>
        <w:rPr>
          <w:rFonts w:ascii="宋体" w:eastAsia="宋体" w:hAnsi="宋体" w:cs="Arial"/>
          <w:sz w:val="24"/>
        </w:rPr>
      </w:pPr>
    </w:p>
    <w:p w14:paraId="78B5F749" w14:textId="321BB1AD" w:rsidR="00C51751" w:rsidRPr="00D63C11" w:rsidRDefault="00C51751" w:rsidP="00C51751">
      <w:pPr>
        <w:pStyle w:val="2"/>
        <w:jc w:val="center"/>
        <w:rPr>
          <w:rFonts w:ascii="彩虹粗仿宋" w:eastAsia="彩虹粗仿宋"/>
        </w:rPr>
      </w:pPr>
      <w:bookmarkStart w:id="86" w:name="_Toc124325892"/>
      <w:r w:rsidRPr="00D63C11">
        <w:rPr>
          <w:rFonts w:ascii="彩虹粗仿宋" w:eastAsia="彩虹粗仿宋" w:hint="eastAsia"/>
        </w:rPr>
        <w:t>八、基金资产净值计算和会计核算</w:t>
      </w:r>
      <w:bookmarkEnd w:id="86"/>
    </w:p>
    <w:p w14:paraId="77DC90E5"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（一）基金资产净值的计算、复核与完成的时间及程序</w:t>
      </w:r>
    </w:p>
    <w:p w14:paraId="63AF9840" w14:textId="58240B96"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w:t>
      </w:r>
      <w:r w:rsidR="00CA2115" w:rsidRPr="00D63C11">
        <w:rPr>
          <w:rFonts w:ascii="彩虹粗仿宋" w:eastAsia="彩虹粗仿宋" w:hAnsi="宋体" w:cs="Arial" w:hint="eastAsia"/>
          <w:kern w:val="0"/>
          <w:sz w:val="24"/>
          <w:szCs w:val="24"/>
        </w:rPr>
        <w:t xml:space="preserve"> 基金资产净值是指基金资产总值减去基金负债后的价值。</w:t>
      </w:r>
      <w:r w:rsidR="00BB3AE8" w:rsidRPr="00D63C11">
        <w:rPr>
          <w:rFonts w:ascii="彩虹粗仿宋" w:eastAsia="彩虹粗仿宋" w:hAnsi="宋体" w:cs="Arial" w:hint="eastAsia"/>
          <w:kern w:val="0"/>
          <w:sz w:val="24"/>
          <w:szCs w:val="24"/>
        </w:rPr>
        <w:t>各类基金份额净值是按照每个工作日闭市后，各类</w:t>
      </w:r>
      <w:r w:rsidR="008F3BE8" w:rsidRPr="00721104">
        <w:rPr>
          <w:rFonts w:ascii="彩虹粗仿宋" w:eastAsia="彩虹粗仿宋" w:hAnsi="宋体" w:cs="Arial" w:hint="eastAsia"/>
          <w:kern w:val="0"/>
          <w:sz w:val="24"/>
          <w:szCs w:val="24"/>
        </w:rPr>
        <w:t>基金份额的</w:t>
      </w:r>
      <w:r w:rsidR="00BB3AE8" w:rsidRPr="00D63C11">
        <w:rPr>
          <w:rFonts w:ascii="彩虹粗仿宋" w:eastAsia="彩虹粗仿宋" w:hAnsi="宋体" w:cs="Arial" w:hint="eastAsia"/>
          <w:kern w:val="0"/>
          <w:sz w:val="24"/>
          <w:szCs w:val="24"/>
        </w:rPr>
        <w:t>基金资产净值分别除以当日该类基金份额的余额数量计算，均精确到0.0001元，小数点后第5位四舍五入，由此产生的收益或损失由基金财产</w:t>
      </w:r>
      <w:r w:rsidR="0027680B" w:rsidRPr="00D63C11">
        <w:rPr>
          <w:rFonts w:ascii="彩虹粗仿宋" w:eastAsia="彩虹粗仿宋" w:hAnsi="宋体" w:cs="Arial" w:hint="eastAsia"/>
          <w:kern w:val="0"/>
          <w:sz w:val="24"/>
          <w:szCs w:val="24"/>
        </w:rPr>
        <w:t>承担。基金管理人可以设立大额赎回情形下的净值精度应急调整机制。</w:t>
      </w:r>
      <w:r w:rsidR="00BB3AE8" w:rsidRPr="00D63C11">
        <w:rPr>
          <w:rFonts w:ascii="彩虹粗仿宋" w:eastAsia="彩虹粗仿宋" w:hAnsi="宋体" w:cs="Arial" w:hint="eastAsia"/>
          <w:kern w:val="0"/>
          <w:sz w:val="24"/>
          <w:szCs w:val="24"/>
        </w:rPr>
        <w:t>如遇特殊情况，为保护基金份额持有人利益，基金管理人与基金托管人协商一致，可阶段性调整基金份额净值计算精度并进行相应公告，无需召开基金份额持有人大会审议。国家另有规定的，从其规定。</w:t>
      </w:r>
    </w:p>
    <w:p w14:paraId="45CAEBB1" w14:textId="4570B6E9" w:rsidR="00BB3AE8" w:rsidRPr="00D63C11" w:rsidRDefault="00BB3AE8" w:rsidP="00A2504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基金管理人应每个工作日计算基金资产净值及各类基金份额净值，并按规定公告。</w:t>
      </w:r>
    </w:p>
    <w:p w14:paraId="20AD3709" w14:textId="1025E329" w:rsidR="007F0F05" w:rsidRPr="00D63C11" w:rsidRDefault="00C51751" w:rsidP="00A2504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2.</w:t>
      </w:r>
      <w:r w:rsidR="00514356" w:rsidRPr="00D63C11">
        <w:rPr>
          <w:rFonts w:ascii="彩虹粗仿宋" w:eastAsia="彩虹粗仿宋" w:hAnsi="宋体" w:cs="Arial" w:hint="eastAsia"/>
          <w:kern w:val="0"/>
          <w:sz w:val="24"/>
          <w:szCs w:val="24"/>
        </w:rPr>
        <w:t xml:space="preserve"> </w:t>
      </w:r>
      <w:r w:rsidR="00BB3AE8" w:rsidRPr="00D63C11">
        <w:rPr>
          <w:rFonts w:ascii="彩虹粗仿宋" w:eastAsia="彩虹粗仿宋" w:hAnsi="宋体" w:cs="Arial" w:hint="eastAsia"/>
          <w:kern w:val="0"/>
          <w:sz w:val="24"/>
          <w:szCs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对外公布。</w:t>
      </w:r>
    </w:p>
    <w:p w14:paraId="1CD97BBA" w14:textId="77777777" w:rsidR="00C51751" w:rsidRPr="00D63C11" w:rsidRDefault="00C51751" w:rsidP="00514356">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（二）基金资产估值方法和特殊情形的处理</w:t>
      </w:r>
    </w:p>
    <w:p w14:paraId="5E6C6257"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1.估值对象</w:t>
      </w:r>
    </w:p>
    <w:p w14:paraId="7F05804A" w14:textId="5E2CF972" w:rsidR="00C51751" w:rsidRPr="00D63C11" w:rsidRDefault="00BF7638"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基金所拥有的股票、债券、资产支持证券、衍生工具、信用衍生品和银行存款本息、应收款项、其它投资等资产及负债。</w:t>
      </w:r>
    </w:p>
    <w:p w14:paraId="11178B2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2.估值方法</w:t>
      </w:r>
    </w:p>
    <w:p w14:paraId="7A522FD0" w14:textId="403E4734"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1</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证券交易所上市的有价证券的估值</w:t>
      </w:r>
    </w:p>
    <w:p w14:paraId="3E01309B" w14:textId="302FF692"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sidRPr="00660216">
        <w:rPr>
          <w:rFonts w:ascii="彩虹粗仿宋" w:eastAsia="彩虹粗仿宋" w:hAnsi="宋体" w:cs="Arial" w:hint="eastAsia"/>
          <w:kern w:val="0"/>
          <w:sz w:val="24"/>
          <w:szCs w:val="24"/>
        </w:rPr>
        <w:t>1）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EB26F78" w14:textId="26B9AB2F"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sidRPr="00660216">
        <w:rPr>
          <w:rFonts w:ascii="彩虹粗仿宋" w:eastAsia="彩虹粗仿宋" w:hAnsi="宋体" w:cs="Arial" w:hint="eastAsia"/>
          <w:kern w:val="0"/>
          <w:sz w:val="24"/>
          <w:szCs w:val="24"/>
        </w:rPr>
        <w:t>2）交易所已上市或已挂牌转让的不含权固定收益品种，选取估值日第三方估值基准服务机构提供的相应品种当日的估值全价进行估值；</w:t>
      </w:r>
    </w:p>
    <w:p w14:paraId="2E6B1B2C" w14:textId="075FAD60"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sidRPr="00660216">
        <w:rPr>
          <w:rFonts w:ascii="彩虹粗仿宋" w:eastAsia="彩虹粗仿宋" w:hAnsi="宋体" w:cs="Arial" w:hint="eastAsia"/>
          <w:kern w:val="0"/>
          <w:sz w:val="24"/>
          <w:szCs w:val="24"/>
        </w:rPr>
        <w:t>3）交易所已上市或已挂牌转让的含权固定收益品种，选取估值日第三方估值基准服务机构提供的相应品种当日的唯一估值全价或推荐估值全价进行估值；</w:t>
      </w:r>
    </w:p>
    <w:p w14:paraId="5DFE32E3" w14:textId="1E44453A"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sidRPr="00660216">
        <w:rPr>
          <w:rFonts w:ascii="彩虹粗仿宋" w:eastAsia="彩虹粗仿宋" w:hAnsi="宋体" w:cs="Arial" w:hint="eastAsia"/>
          <w:kern w:val="0"/>
          <w:sz w:val="24"/>
          <w:szCs w:val="24"/>
        </w:rPr>
        <w:t>4）交易所已上市或已挂牌转让的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7BF30860" w14:textId="40777CA9"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sidRPr="00660216">
        <w:rPr>
          <w:rFonts w:ascii="彩虹粗仿宋" w:eastAsia="彩虹粗仿宋" w:hAnsi="宋体" w:cs="Arial" w:hint="eastAsia"/>
          <w:kern w:val="0"/>
          <w:sz w:val="24"/>
          <w:szCs w:val="24"/>
        </w:rPr>
        <w:t>5）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359549E1" w14:textId="0FC5B214"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sidRPr="00660216">
        <w:rPr>
          <w:rFonts w:ascii="彩虹粗仿宋" w:eastAsia="彩虹粗仿宋" w:hAnsi="宋体" w:cs="Arial" w:hint="eastAsia"/>
          <w:kern w:val="0"/>
          <w:sz w:val="24"/>
          <w:szCs w:val="24"/>
        </w:rPr>
        <w:t>6）交易所上市不存在活跃市场的有价证券，采用当前情况下适用并且有足够可利用数据和其他信息支持的估值技术确定其公允价值；</w:t>
      </w:r>
    </w:p>
    <w:p w14:paraId="3B401215" w14:textId="3B881245"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sidRPr="00660216">
        <w:rPr>
          <w:rFonts w:ascii="彩虹粗仿宋" w:eastAsia="彩虹粗仿宋" w:hAnsi="宋体" w:cs="Arial" w:hint="eastAsia"/>
          <w:kern w:val="0"/>
          <w:sz w:val="24"/>
          <w:szCs w:val="24"/>
        </w:rPr>
        <w:t>7）对在交易所市场发行未上市或未挂牌转让且不存在活跃市场的固定收益品种，采用在当前情况下适用并且有足够可利用数据和其他信息支持的估值技术确定其公允价值。</w:t>
      </w:r>
    </w:p>
    <w:p w14:paraId="24028533" w14:textId="07C39EFB"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lastRenderedPageBreak/>
        <w:t>（</w:t>
      </w:r>
      <w:r w:rsidRPr="00660216">
        <w:rPr>
          <w:rFonts w:ascii="彩虹粗仿宋" w:eastAsia="彩虹粗仿宋" w:hAnsi="宋体" w:cs="Arial" w:hint="eastAsia"/>
          <w:kern w:val="0"/>
          <w:sz w:val="24"/>
          <w:szCs w:val="24"/>
        </w:rPr>
        <w:t>2</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处于未上市期间的有价证券应区分如下情况处理：</w:t>
      </w:r>
    </w:p>
    <w:p w14:paraId="0FBCB9A4" w14:textId="0A997DE2"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sidRPr="00660216">
        <w:rPr>
          <w:rFonts w:ascii="彩虹粗仿宋" w:eastAsia="彩虹粗仿宋" w:hAnsi="宋体" w:cs="Arial" w:hint="eastAsia"/>
          <w:kern w:val="0"/>
          <w:sz w:val="24"/>
          <w:szCs w:val="24"/>
        </w:rPr>
        <w:t>1）送股、转增股、配股和公开增发的新股，按估值日在证券交易所挂牌的同一股票的估值方法估值；该日无交易的，以最近一日的市价（收盘价）估值；</w:t>
      </w:r>
    </w:p>
    <w:p w14:paraId="562A8053" w14:textId="7D63AA02"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sidRPr="00660216">
        <w:rPr>
          <w:rFonts w:ascii="彩虹粗仿宋" w:eastAsia="彩虹粗仿宋" w:hAnsi="宋体" w:cs="Arial" w:hint="eastAsia"/>
          <w:kern w:val="0"/>
          <w:sz w:val="24"/>
          <w:szCs w:val="24"/>
        </w:rPr>
        <w:t>2）首次公开发行未上市的股票，采用估值技术确定公允价值，在估值技术难以可靠计量公允价值的情况下，按成本估值；</w:t>
      </w:r>
    </w:p>
    <w:p w14:paraId="3789CF63" w14:textId="49CB184B"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sidRPr="00660216">
        <w:rPr>
          <w:rFonts w:ascii="彩虹粗仿宋" w:eastAsia="彩虹粗仿宋" w:hAnsi="宋体" w:cs="Arial" w:hint="eastAsia"/>
          <w:kern w:val="0"/>
          <w:sz w:val="24"/>
          <w:szCs w:val="24"/>
        </w:rPr>
        <w:t>3）首次公开发行未上市的债券，采用当前情况下适用并且有足够可利用数据和其他信息支持的估值技术确定其公允价值；</w:t>
      </w:r>
    </w:p>
    <w:p w14:paraId="3CE5DDA2" w14:textId="227C47CD"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sidRPr="00660216">
        <w:rPr>
          <w:rFonts w:ascii="彩虹粗仿宋" w:eastAsia="彩虹粗仿宋" w:hAnsi="宋体" w:cs="Arial" w:hint="eastAsia"/>
          <w:kern w:val="0"/>
          <w:sz w:val="24"/>
          <w:szCs w:val="24"/>
        </w:rPr>
        <w:t>4）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974736E" w14:textId="0C541551"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3</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对全国银行间市场上不含权的固定收益品种，按照第三方估值基准服务机构提供的相应品种当日的估值全价估值。对银行间市场上含权的固定收益品种，按照第三方估值基准服务机构提供的相应品种当日的唯一估值全价或推荐估值全价估值。对于含投资人回售权的固定收益品种，行使回售权的，在回售登记日至实际收款日期间选取第三方估值基准服务机构提供的相应品种的唯一估值全价或推荐估值全价估值，同时充分考虑发行人的信用风险变化对公允价值的影响。回售登记期截止日（含当日）后未行使回售权的按照长待偿期所对应的价格进行估值。对银行间市场未上市且不存在活跃市场的固定收益品种，采用在当前情况下适用并且有足够可利用数据和其他信息支持的估值技术确定其公允价值。</w:t>
      </w:r>
    </w:p>
    <w:p w14:paraId="265AEA14" w14:textId="77777777" w:rsidR="00FE2173" w:rsidRPr="009F3747"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4</w:t>
      </w:r>
      <w:r>
        <w:rPr>
          <w:rFonts w:ascii="彩虹粗仿宋" w:eastAsia="彩虹粗仿宋" w:hAnsi="宋体" w:cs="Arial" w:hint="eastAsia"/>
          <w:kern w:val="0"/>
          <w:sz w:val="24"/>
          <w:szCs w:val="24"/>
        </w:rPr>
        <w:t>）</w:t>
      </w:r>
      <w:r w:rsidR="00FE2173" w:rsidRPr="009F3747">
        <w:rPr>
          <w:rFonts w:ascii="彩虹粗仿宋" w:eastAsia="彩虹粗仿宋" w:hAnsi="宋体" w:cs="Arial" w:hint="eastAsia"/>
          <w:kern w:val="0"/>
          <w:sz w:val="24"/>
          <w:szCs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637D2C29" w14:textId="0BCB550B" w:rsidR="00660216" w:rsidRPr="00660216" w:rsidRDefault="00FE2173" w:rsidP="00FE2173">
      <w:pPr>
        <w:adjustRightInd w:val="0"/>
        <w:snapToGrid w:val="0"/>
        <w:ind w:firstLineChars="200" w:firstLine="480"/>
        <w:rPr>
          <w:rFonts w:ascii="彩虹粗仿宋" w:eastAsia="彩虹粗仿宋" w:hAnsi="宋体" w:cs="Arial"/>
          <w:kern w:val="0"/>
          <w:sz w:val="24"/>
          <w:szCs w:val="24"/>
        </w:rPr>
      </w:pPr>
      <w:r w:rsidRPr="009F3747">
        <w:rPr>
          <w:rFonts w:ascii="彩虹粗仿宋" w:eastAsia="彩虹粗仿宋" w:hAnsi="宋体" w:cs="Arial" w:hint="eastAsia"/>
          <w:kern w:val="0"/>
          <w:sz w:val="24"/>
          <w:szCs w:val="24"/>
        </w:rPr>
        <w:t>（</w:t>
      </w:r>
      <w:r w:rsidRPr="009F3747">
        <w:rPr>
          <w:rFonts w:ascii="彩虹粗仿宋" w:eastAsia="彩虹粗仿宋" w:hAnsi="宋体" w:cs="Arial"/>
          <w:kern w:val="0"/>
          <w:sz w:val="24"/>
          <w:szCs w:val="24"/>
        </w:rPr>
        <w:t>5</w:t>
      </w:r>
      <w:r w:rsidRPr="009F3747">
        <w:rPr>
          <w:rFonts w:ascii="彩虹粗仿宋" w:eastAsia="彩虹粗仿宋" w:hAnsi="宋体" w:cs="Arial" w:hint="eastAsia"/>
          <w:kern w:val="0"/>
          <w:sz w:val="24"/>
          <w:szCs w:val="24"/>
        </w:rPr>
        <w:t>）</w:t>
      </w:r>
      <w:r w:rsidR="00660216" w:rsidRPr="00660216">
        <w:rPr>
          <w:rFonts w:ascii="彩虹粗仿宋" w:eastAsia="彩虹粗仿宋" w:hAnsi="宋体" w:cs="Arial" w:hint="eastAsia"/>
          <w:kern w:val="0"/>
          <w:sz w:val="24"/>
          <w:szCs w:val="24"/>
        </w:rPr>
        <w:t>同一证券同时在两个或两个以上市场交易的，按证券所处的市场分别估值。</w:t>
      </w:r>
    </w:p>
    <w:p w14:paraId="5413FBA2" w14:textId="3A0B51B8"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w:t>
      </w:r>
      <w:r w:rsidR="00FE2173">
        <w:rPr>
          <w:rFonts w:ascii="彩虹粗仿宋" w:eastAsia="彩虹粗仿宋" w:hAnsi="宋体" w:cs="Arial" w:hint="eastAsia"/>
          <w:kern w:val="0"/>
          <w:sz w:val="24"/>
          <w:szCs w:val="24"/>
        </w:rPr>
        <w:t>6</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期货合约以估值当日结算价进行估值，估值当日无结算价的，且最近交易日后经济环境未发生重大变化的，采用最近交易日结算价估值。</w:t>
      </w:r>
    </w:p>
    <w:p w14:paraId="1DA94E6B" w14:textId="5F4AE1B3"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w:t>
      </w:r>
      <w:r w:rsidR="00FE2173">
        <w:rPr>
          <w:rFonts w:ascii="彩虹粗仿宋" w:eastAsia="彩虹粗仿宋" w:hAnsi="宋体" w:cs="Arial" w:hint="eastAsia"/>
          <w:kern w:val="0"/>
          <w:sz w:val="24"/>
          <w:szCs w:val="24"/>
        </w:rPr>
        <w:t>7</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本基金投资股票期权合约，按照相关法律法规和监管部门的规定估值。</w:t>
      </w:r>
    </w:p>
    <w:p w14:paraId="03322D2D" w14:textId="56C17268"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w:t>
      </w:r>
      <w:r w:rsidR="00FE2173">
        <w:rPr>
          <w:rFonts w:ascii="彩虹粗仿宋" w:eastAsia="彩虹粗仿宋" w:hAnsi="宋体" w:cs="Arial" w:hint="eastAsia"/>
          <w:kern w:val="0"/>
          <w:sz w:val="24"/>
          <w:szCs w:val="24"/>
        </w:rPr>
        <w:t>8</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p>
    <w:p w14:paraId="36FBC3B5" w14:textId="564EEC93"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lastRenderedPageBreak/>
        <w:t>（</w:t>
      </w:r>
      <w:r w:rsidR="00FE2173">
        <w:rPr>
          <w:rFonts w:ascii="彩虹粗仿宋" w:eastAsia="彩虹粗仿宋" w:hAnsi="宋体" w:cs="Arial" w:hint="eastAsia"/>
          <w:kern w:val="0"/>
          <w:sz w:val="24"/>
          <w:szCs w:val="24"/>
        </w:rPr>
        <w:t>9</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本基金投资存托凭证的估值核算依照境内上市交易的股票执行。</w:t>
      </w:r>
    </w:p>
    <w:p w14:paraId="738FBE9C" w14:textId="49D0F377"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w:t>
      </w:r>
      <w:r w:rsidR="00FE2173">
        <w:rPr>
          <w:rFonts w:ascii="彩虹粗仿宋" w:eastAsia="彩虹粗仿宋" w:hAnsi="宋体" w:cs="Arial" w:hint="eastAsia"/>
          <w:kern w:val="0"/>
          <w:sz w:val="24"/>
          <w:szCs w:val="24"/>
        </w:rPr>
        <w:t>10</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本基金参与融资业务的，按照相关法律法规、监管部门和行业协会的相关规定进行估值。</w:t>
      </w:r>
    </w:p>
    <w:p w14:paraId="6C905EEE" w14:textId="449F740D"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w:t>
      </w:r>
      <w:r w:rsidR="00FE2173" w:rsidRPr="00660216">
        <w:rPr>
          <w:rFonts w:ascii="彩虹粗仿宋" w:eastAsia="彩虹粗仿宋" w:hAnsi="宋体" w:cs="Arial" w:hint="eastAsia"/>
          <w:kern w:val="0"/>
          <w:sz w:val="24"/>
          <w:szCs w:val="24"/>
        </w:rPr>
        <w:t>1</w:t>
      </w:r>
      <w:r w:rsidR="00FE2173">
        <w:rPr>
          <w:rFonts w:ascii="彩虹粗仿宋" w:eastAsia="彩虹粗仿宋" w:hAnsi="宋体" w:cs="Arial" w:hint="eastAsia"/>
          <w:kern w:val="0"/>
          <w:sz w:val="24"/>
          <w:szCs w:val="24"/>
        </w:rPr>
        <w:t>1</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如本基金投资股票市场交易互联互通机制允许买卖的境外证券市场上市的股票，</w:t>
      </w:r>
      <w:r w:rsidR="0023324A" w:rsidRPr="0023324A">
        <w:rPr>
          <w:rFonts w:ascii="彩虹粗仿宋" w:eastAsia="彩虹粗仿宋" w:hAnsi="宋体" w:cs="Arial" w:hint="eastAsia"/>
          <w:kern w:val="0"/>
          <w:sz w:val="24"/>
          <w:szCs w:val="24"/>
        </w:rPr>
        <w:t>估值计算中涉及港币对人民币汇率的，将依据下列信息提供机构所提供的汇率为基准：当日中国人民银行公布的人民币与港币的中间价</w:t>
      </w:r>
      <w:r w:rsidRPr="00660216">
        <w:rPr>
          <w:rFonts w:ascii="彩虹粗仿宋" w:eastAsia="彩虹粗仿宋" w:hAnsi="宋体" w:cs="Arial" w:hint="eastAsia"/>
          <w:kern w:val="0"/>
          <w:sz w:val="24"/>
          <w:szCs w:val="24"/>
        </w:rPr>
        <w:t>。</w:t>
      </w:r>
    </w:p>
    <w:p w14:paraId="7996BED4" w14:textId="3433F702"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1</w:t>
      </w:r>
      <w:r w:rsidR="00FE2173">
        <w:rPr>
          <w:rFonts w:ascii="彩虹粗仿宋" w:eastAsia="彩虹粗仿宋" w:hAnsi="宋体" w:cs="Arial" w:hint="eastAsia"/>
          <w:kern w:val="0"/>
          <w:sz w:val="24"/>
          <w:szCs w:val="24"/>
        </w:rPr>
        <w:t>2</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723BA49" w14:textId="4897CADD"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w:t>
      </w:r>
      <w:r w:rsidR="00FE2173" w:rsidRPr="00660216">
        <w:rPr>
          <w:rFonts w:ascii="彩虹粗仿宋" w:eastAsia="彩虹粗仿宋" w:hAnsi="宋体" w:cs="Arial" w:hint="eastAsia"/>
          <w:kern w:val="0"/>
          <w:sz w:val="24"/>
          <w:szCs w:val="24"/>
        </w:rPr>
        <w:t>1</w:t>
      </w:r>
      <w:r w:rsidR="00FE2173">
        <w:rPr>
          <w:rFonts w:ascii="彩虹粗仿宋" w:eastAsia="彩虹粗仿宋" w:hAnsi="宋体" w:cs="Arial" w:hint="eastAsia"/>
          <w:kern w:val="0"/>
          <w:sz w:val="24"/>
          <w:szCs w:val="24"/>
        </w:rPr>
        <w:t>3</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如有充分理由表明按上述方法进行估值不能客观反映其公允价值的，基金管理人可根据具体情况与基金托管人商定后，按最能反映公允价值的价格估值。</w:t>
      </w:r>
    </w:p>
    <w:p w14:paraId="20AE5252" w14:textId="024E508A" w:rsidR="00660216" w:rsidRPr="00660216" w:rsidRDefault="00660216" w:rsidP="00660216">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w:t>
      </w:r>
      <w:r w:rsidR="00FE2173" w:rsidRPr="00660216">
        <w:rPr>
          <w:rFonts w:ascii="彩虹粗仿宋" w:eastAsia="彩虹粗仿宋" w:hAnsi="宋体" w:cs="Arial" w:hint="eastAsia"/>
          <w:kern w:val="0"/>
          <w:sz w:val="24"/>
          <w:szCs w:val="24"/>
        </w:rPr>
        <w:t>1</w:t>
      </w:r>
      <w:r w:rsidR="00FE2173">
        <w:rPr>
          <w:rFonts w:ascii="彩虹粗仿宋" w:eastAsia="彩虹粗仿宋" w:hAnsi="宋体" w:cs="Arial" w:hint="eastAsia"/>
          <w:kern w:val="0"/>
          <w:sz w:val="24"/>
          <w:szCs w:val="24"/>
        </w:rPr>
        <w:t>4</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当本基金发生大额申购或赎回情形时，基金管理人可以采用摆动定价机制，以确保基金估值的公平性。</w:t>
      </w:r>
    </w:p>
    <w:p w14:paraId="778C4C7D" w14:textId="11745FDB" w:rsidR="005D312A" w:rsidRPr="005D312A" w:rsidRDefault="00660216" w:rsidP="005D312A">
      <w:pPr>
        <w:adjustRightInd w:val="0"/>
        <w:snapToGrid w:val="0"/>
        <w:ind w:firstLineChars="200" w:firstLine="480"/>
        <w:rPr>
          <w:rFonts w:ascii="彩虹粗仿宋" w:eastAsia="彩虹粗仿宋" w:hAnsi="宋体" w:cs="Arial"/>
          <w:kern w:val="0"/>
          <w:sz w:val="24"/>
          <w:szCs w:val="24"/>
        </w:rPr>
      </w:pPr>
      <w:r>
        <w:rPr>
          <w:rFonts w:ascii="彩虹粗仿宋" w:eastAsia="彩虹粗仿宋" w:hAnsi="宋体" w:cs="Arial" w:hint="eastAsia"/>
          <w:kern w:val="0"/>
          <w:sz w:val="24"/>
          <w:szCs w:val="24"/>
        </w:rPr>
        <w:t>（</w:t>
      </w:r>
      <w:r w:rsidR="00FE2173" w:rsidRPr="00660216">
        <w:rPr>
          <w:rFonts w:ascii="彩虹粗仿宋" w:eastAsia="彩虹粗仿宋" w:hAnsi="宋体" w:cs="Arial" w:hint="eastAsia"/>
          <w:kern w:val="0"/>
          <w:sz w:val="24"/>
          <w:szCs w:val="24"/>
        </w:rPr>
        <w:t>1</w:t>
      </w:r>
      <w:r w:rsidR="00FE2173">
        <w:rPr>
          <w:rFonts w:ascii="彩虹粗仿宋" w:eastAsia="彩虹粗仿宋" w:hAnsi="宋体" w:cs="Arial" w:hint="eastAsia"/>
          <w:kern w:val="0"/>
          <w:sz w:val="24"/>
          <w:szCs w:val="24"/>
        </w:rPr>
        <w:t>5</w:t>
      </w:r>
      <w:r>
        <w:rPr>
          <w:rFonts w:ascii="彩虹粗仿宋" w:eastAsia="彩虹粗仿宋" w:hAnsi="宋体" w:cs="Arial" w:hint="eastAsia"/>
          <w:kern w:val="0"/>
          <w:sz w:val="24"/>
          <w:szCs w:val="24"/>
        </w:rPr>
        <w:t>）</w:t>
      </w:r>
      <w:r w:rsidRPr="00660216">
        <w:rPr>
          <w:rFonts w:ascii="彩虹粗仿宋" w:eastAsia="彩虹粗仿宋" w:hAnsi="宋体" w:cs="Arial" w:hint="eastAsia"/>
          <w:kern w:val="0"/>
          <w:sz w:val="24"/>
          <w:szCs w:val="24"/>
        </w:rPr>
        <w:t>相关法律法规以及监管部门有强制规定的，从其规定。如有新增事项，按法律法规以及监管部门最新规定估值。</w:t>
      </w:r>
    </w:p>
    <w:p w14:paraId="5C5F42C8" w14:textId="77777777" w:rsidR="005D312A" w:rsidRPr="005D312A" w:rsidRDefault="005D312A" w:rsidP="005D312A">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11F9DD8" w14:textId="700D4349" w:rsidR="00643751" w:rsidRPr="00D63C11" w:rsidRDefault="005D312A" w:rsidP="00514356">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483453A7" w14:textId="77777777" w:rsidR="00C51751" w:rsidRPr="005D312A" w:rsidRDefault="00C51751" w:rsidP="00C51751">
      <w:pPr>
        <w:adjustRightInd w:val="0"/>
        <w:snapToGrid w:val="0"/>
        <w:ind w:firstLine="480"/>
        <w:rPr>
          <w:rFonts w:ascii="彩虹粗仿宋" w:eastAsia="彩虹粗仿宋"/>
          <w:kern w:val="0"/>
          <w:sz w:val="24"/>
          <w:szCs w:val="24"/>
        </w:rPr>
      </w:pPr>
      <w:r w:rsidRPr="005D312A">
        <w:rPr>
          <w:rFonts w:ascii="彩虹粗仿宋" w:eastAsia="彩虹粗仿宋" w:hint="eastAsia"/>
          <w:kern w:val="0"/>
          <w:sz w:val="24"/>
          <w:szCs w:val="24"/>
        </w:rPr>
        <w:t>3.特殊情形的处理</w:t>
      </w:r>
    </w:p>
    <w:p w14:paraId="1A79F8AC" w14:textId="3A55FB46" w:rsidR="00C51751" w:rsidRPr="005D312A" w:rsidRDefault="00C51751" w:rsidP="00C51751">
      <w:pPr>
        <w:adjustRightInd w:val="0"/>
        <w:snapToGrid w:val="0"/>
        <w:ind w:firstLineChars="200" w:firstLine="480"/>
        <w:rPr>
          <w:rFonts w:ascii="彩虹粗仿宋" w:eastAsia="彩虹粗仿宋" w:cs="Arial"/>
          <w:kern w:val="0"/>
          <w:sz w:val="24"/>
          <w:szCs w:val="24"/>
        </w:rPr>
      </w:pPr>
      <w:r w:rsidRPr="005D312A">
        <w:rPr>
          <w:rFonts w:ascii="彩虹粗仿宋" w:eastAsia="彩虹粗仿宋" w:hint="eastAsia"/>
          <w:kern w:val="0"/>
          <w:sz w:val="24"/>
          <w:szCs w:val="24"/>
        </w:rPr>
        <w:t>基金管理人、基金托管人按估值方法的第</w:t>
      </w:r>
      <w:r w:rsidR="00BB3AE8" w:rsidRPr="005D312A">
        <w:rPr>
          <w:rFonts w:ascii="彩虹粗仿宋" w:eastAsia="彩虹粗仿宋" w:hAnsi="宋体" w:cs="Arial" w:hint="eastAsia"/>
          <w:kern w:val="0"/>
          <w:sz w:val="24"/>
          <w:szCs w:val="24"/>
        </w:rPr>
        <w:t>（</w:t>
      </w:r>
      <w:r w:rsidR="00FE2173">
        <w:rPr>
          <w:rFonts w:ascii="彩虹粗仿宋" w:eastAsia="彩虹粗仿宋" w:hAnsi="宋体" w:cs="Arial" w:hint="eastAsia"/>
          <w:kern w:val="0"/>
          <w:sz w:val="24"/>
          <w:szCs w:val="24"/>
        </w:rPr>
        <w:t>13</w:t>
      </w:r>
      <w:r w:rsidR="00BB3AE8" w:rsidRPr="005D312A">
        <w:rPr>
          <w:rFonts w:ascii="彩虹粗仿宋" w:eastAsia="彩虹粗仿宋" w:hAnsi="宋体" w:cs="Arial" w:hint="eastAsia"/>
          <w:kern w:val="0"/>
          <w:sz w:val="24"/>
          <w:szCs w:val="24"/>
        </w:rPr>
        <w:t>）</w:t>
      </w:r>
      <w:r w:rsidRPr="005D312A">
        <w:rPr>
          <w:rFonts w:ascii="彩虹粗仿宋" w:eastAsia="彩虹粗仿宋" w:hint="eastAsia"/>
          <w:kern w:val="0"/>
          <w:sz w:val="24"/>
          <w:szCs w:val="24"/>
        </w:rPr>
        <w:t>项进行估值时，所造成的误差不作为基金</w:t>
      </w:r>
      <w:r w:rsidR="008A7211" w:rsidRPr="005D312A">
        <w:rPr>
          <w:rFonts w:ascii="彩虹粗仿宋" w:eastAsia="彩虹粗仿宋" w:hint="eastAsia"/>
          <w:kern w:val="0"/>
          <w:sz w:val="24"/>
          <w:szCs w:val="24"/>
        </w:rPr>
        <w:t>资产估值</w:t>
      </w:r>
      <w:r w:rsidRPr="005D312A">
        <w:rPr>
          <w:rFonts w:ascii="彩虹粗仿宋" w:eastAsia="彩虹粗仿宋" w:cs="Arial" w:hint="eastAsia"/>
          <w:kern w:val="0"/>
          <w:sz w:val="24"/>
          <w:szCs w:val="24"/>
        </w:rPr>
        <w:t>错误处理。</w:t>
      </w:r>
    </w:p>
    <w:p w14:paraId="5445B181" w14:textId="77777777" w:rsidR="00C51751" w:rsidRPr="005D312A" w:rsidRDefault="00C51751" w:rsidP="00C51751">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（三）基金份额净值错误的处理方式</w:t>
      </w:r>
    </w:p>
    <w:p w14:paraId="10B78599" w14:textId="0F958BE4" w:rsidR="00C51751" w:rsidRPr="005D312A" w:rsidRDefault="00C51751" w:rsidP="00C51751">
      <w:pPr>
        <w:adjustRightInd w:val="0"/>
        <w:snapToGrid w:val="0"/>
        <w:ind w:firstLineChars="200" w:firstLine="480"/>
        <w:rPr>
          <w:rFonts w:ascii="彩虹粗仿宋" w:eastAsia="彩虹粗仿宋" w:cs="Arial"/>
          <w:kern w:val="0"/>
          <w:sz w:val="24"/>
          <w:szCs w:val="24"/>
        </w:rPr>
      </w:pPr>
      <w:r w:rsidRPr="005D312A">
        <w:rPr>
          <w:rFonts w:ascii="彩虹粗仿宋" w:eastAsia="彩虹粗仿宋" w:cs="Arial" w:hint="eastAsia"/>
          <w:kern w:val="0"/>
          <w:sz w:val="24"/>
          <w:szCs w:val="24"/>
        </w:rPr>
        <w:t>1.</w:t>
      </w:r>
      <w:r w:rsidR="00BB3AE8" w:rsidRPr="005D312A">
        <w:rPr>
          <w:rFonts w:ascii="彩虹粗仿宋" w:eastAsia="彩虹粗仿宋" w:hAnsi="宋体" w:cs="Arial" w:hint="eastAsia"/>
          <w:kern w:val="0"/>
          <w:sz w:val="24"/>
          <w:szCs w:val="24"/>
        </w:rPr>
        <w:t xml:space="preserve"> </w:t>
      </w:r>
      <w:r w:rsidR="00BB3AE8" w:rsidRPr="005D312A">
        <w:rPr>
          <w:rFonts w:ascii="彩虹粗仿宋" w:eastAsia="彩虹粗仿宋" w:cs="Arial" w:hint="eastAsia"/>
          <w:kern w:val="0"/>
          <w:sz w:val="24"/>
          <w:szCs w:val="24"/>
        </w:rPr>
        <w:t>当任一类基金份额净值小数点后4位以内（含第4位）发生错误时，视为该类基金份额估值错误</w:t>
      </w:r>
      <w:r w:rsidRPr="005D312A">
        <w:rPr>
          <w:rFonts w:ascii="彩虹粗仿宋" w:eastAsia="彩虹粗仿宋" w:cs="Arial" w:hint="eastAsia"/>
          <w:kern w:val="0"/>
          <w:sz w:val="24"/>
          <w:szCs w:val="24"/>
        </w:rPr>
        <w:t>；</w:t>
      </w:r>
      <w:r w:rsidR="00FB2295" w:rsidRPr="005D312A">
        <w:rPr>
          <w:rFonts w:ascii="彩虹粗仿宋" w:eastAsia="彩虹粗仿宋" w:cs="Arial" w:hint="eastAsia"/>
          <w:kern w:val="0"/>
          <w:sz w:val="24"/>
          <w:szCs w:val="24"/>
        </w:rPr>
        <w:t>基金份额净值计算出现错误时，基金管理人应当立即予以纠正，通报基金托管人，并采取合理的措施防止损失进一步扩大</w:t>
      </w:r>
      <w:r w:rsidRPr="005D312A">
        <w:rPr>
          <w:rFonts w:ascii="彩虹粗仿宋" w:eastAsia="彩虹粗仿宋" w:cs="Arial" w:hint="eastAsia"/>
          <w:kern w:val="0"/>
          <w:sz w:val="24"/>
          <w:szCs w:val="24"/>
        </w:rPr>
        <w:t>；</w:t>
      </w:r>
      <w:r w:rsidR="00FB2295" w:rsidRPr="005D312A">
        <w:rPr>
          <w:rFonts w:ascii="彩虹粗仿宋" w:eastAsia="彩虹粗仿宋" w:cs="Arial" w:hint="eastAsia"/>
          <w:kern w:val="0"/>
          <w:sz w:val="24"/>
          <w:szCs w:val="24"/>
        </w:rPr>
        <w:t>错误偏差达到该类基金份额净值的0.25%时，基金管理人应当通报基金托管人并报中国证监会备</w:t>
      </w:r>
      <w:r w:rsidR="00FB2295" w:rsidRPr="005D312A">
        <w:rPr>
          <w:rFonts w:ascii="彩虹粗仿宋" w:eastAsia="彩虹粗仿宋" w:cs="Arial" w:hint="eastAsia"/>
          <w:kern w:val="0"/>
          <w:sz w:val="24"/>
          <w:szCs w:val="24"/>
        </w:rPr>
        <w:lastRenderedPageBreak/>
        <w:t>案；错误偏差达到该类基金份额净值的0.50%时，基金管理人应当公告，通报基金托管人并报中国证监会备案</w:t>
      </w:r>
      <w:r w:rsidRPr="005D312A">
        <w:rPr>
          <w:rFonts w:ascii="彩虹粗仿宋" w:eastAsia="彩虹粗仿宋" w:cs="Arial" w:hint="eastAsia"/>
          <w:kern w:val="0"/>
          <w:sz w:val="24"/>
          <w:szCs w:val="24"/>
        </w:rPr>
        <w:t>；当发生净值计算错误时，由基金管理人负责处理，由此给基金份额持有人和基金造成损失的，</w:t>
      </w:r>
      <w:r w:rsidR="006F67E2">
        <w:rPr>
          <w:rFonts w:ascii="彩虹粗仿宋" w:eastAsia="彩虹粗仿宋" w:cs="Arial" w:hint="eastAsia"/>
          <w:kern w:val="0"/>
          <w:sz w:val="24"/>
          <w:szCs w:val="24"/>
        </w:rPr>
        <w:t>应</w:t>
      </w:r>
      <w:r w:rsidRPr="005D312A">
        <w:rPr>
          <w:rFonts w:ascii="彩虹粗仿宋" w:eastAsia="彩虹粗仿宋" w:cs="Arial" w:hint="eastAsia"/>
          <w:kern w:val="0"/>
          <w:sz w:val="24"/>
          <w:szCs w:val="24"/>
        </w:rPr>
        <w:t>由基金管理人先行赔付，基金管理人按差错情形，有权向其他当事人追偿</w:t>
      </w:r>
      <w:r w:rsidR="005454C3" w:rsidRPr="006A3B38">
        <w:rPr>
          <w:rFonts w:ascii="彩虹粗仿宋" w:eastAsia="彩虹粗仿宋" w:hAnsi="宋体" w:cs="Arial" w:hint="eastAsia"/>
          <w:kern w:val="0"/>
          <w:sz w:val="24"/>
          <w:szCs w:val="24"/>
        </w:rPr>
        <w:t>，基金托管人应给予必要的协助与配合</w:t>
      </w:r>
      <w:r w:rsidRPr="005D312A">
        <w:rPr>
          <w:rFonts w:ascii="彩虹粗仿宋" w:eastAsia="彩虹粗仿宋" w:cs="Arial" w:hint="eastAsia"/>
          <w:kern w:val="0"/>
          <w:sz w:val="24"/>
          <w:szCs w:val="24"/>
        </w:rPr>
        <w:t>。</w:t>
      </w:r>
    </w:p>
    <w:p w14:paraId="6B8CE8FD" w14:textId="77777777" w:rsidR="00C51751" w:rsidRPr="005D312A" w:rsidRDefault="00C51751" w:rsidP="00C51751">
      <w:pPr>
        <w:adjustRightInd w:val="0"/>
        <w:snapToGrid w:val="0"/>
        <w:ind w:firstLineChars="200" w:firstLine="480"/>
        <w:rPr>
          <w:rFonts w:ascii="彩虹粗仿宋" w:eastAsia="彩虹粗仿宋" w:cs="Arial"/>
          <w:kern w:val="0"/>
          <w:sz w:val="24"/>
          <w:szCs w:val="24"/>
        </w:rPr>
      </w:pPr>
      <w:r w:rsidRPr="005D312A">
        <w:rPr>
          <w:rFonts w:ascii="彩虹粗仿宋" w:eastAsia="彩虹粗仿宋" w:cs="Arial" w:hint="eastAsia"/>
          <w:kern w:val="0"/>
          <w:sz w:val="24"/>
          <w:szCs w:val="24"/>
        </w:rPr>
        <w:t>2.当基金份额净值计算差错给基金和基金份额持有人造成损失需要进行赔偿时，基金管理人和基金托管人应根据实际情况界定双方承担的责任，经确认后按以下条款进行赔偿：</w:t>
      </w:r>
    </w:p>
    <w:p w14:paraId="17D32AC6" w14:textId="77777777" w:rsidR="00C51751" w:rsidRPr="005D312A" w:rsidRDefault="00C51751" w:rsidP="00C51751">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cs="Arial" w:hint="eastAsia"/>
          <w:kern w:val="0"/>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D312A">
        <w:rPr>
          <w:rFonts w:ascii="彩虹粗仿宋" w:eastAsia="彩虹粗仿宋" w:hAnsi="宋体" w:cs="Arial" w:hint="eastAsia"/>
          <w:kern w:val="0"/>
          <w:sz w:val="24"/>
          <w:szCs w:val="24"/>
        </w:rPr>
        <w:t>损失，由基金管理人负责赔付。</w:t>
      </w:r>
    </w:p>
    <w:p w14:paraId="1B1CA0F5" w14:textId="75DC4E36" w:rsidR="00C51751" w:rsidRPr="005D312A" w:rsidRDefault="00C51751" w:rsidP="00C51751">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(2)若基金管理人计算的</w:t>
      </w:r>
      <w:r w:rsidR="00FB2295" w:rsidRPr="005D312A">
        <w:rPr>
          <w:rFonts w:ascii="彩虹粗仿宋" w:eastAsia="彩虹粗仿宋" w:hAnsi="宋体" w:cs="Arial" w:hint="eastAsia"/>
          <w:kern w:val="0"/>
          <w:sz w:val="24"/>
          <w:szCs w:val="24"/>
        </w:rPr>
        <w:t>各类</w:t>
      </w:r>
      <w:r w:rsidRPr="005D312A">
        <w:rPr>
          <w:rFonts w:ascii="彩虹粗仿宋" w:eastAsia="彩虹粗仿宋" w:hAnsi="宋体" w:cs="Arial" w:hint="eastAsia"/>
          <w:kern w:val="0"/>
          <w:sz w:val="24"/>
          <w:szCs w:val="24"/>
        </w:rPr>
        <w:t>基金份额净值已由基金托管人复核确认后公告，而且基金托管人未对计算过程提出疑义或要求基金管理人书面说明，</w:t>
      </w:r>
      <w:r w:rsidR="00FB2295" w:rsidRPr="005D312A">
        <w:rPr>
          <w:rFonts w:ascii="彩虹粗仿宋" w:eastAsia="彩虹粗仿宋" w:hAnsi="宋体" w:cs="Arial" w:hint="eastAsia"/>
          <w:kern w:val="0"/>
          <w:sz w:val="24"/>
          <w:szCs w:val="24"/>
        </w:rPr>
        <w:t>该类</w:t>
      </w:r>
      <w:r w:rsidRPr="005D312A">
        <w:rPr>
          <w:rFonts w:ascii="彩虹粗仿宋" w:eastAsia="彩虹粗仿宋" w:hAnsi="宋体" w:cs="Arial" w:hint="eastAsia"/>
          <w:kern w:val="0"/>
          <w:sz w:val="24"/>
          <w:szCs w:val="24"/>
        </w:rPr>
        <w:t>基金份额净值出错且造成基金份额持有人损失的，应根据法律法规的规定对投资者或基金支付赔偿金，就实际向投资者或基金支付的赔偿金额，基金管理人与基金托管人按照</w:t>
      </w:r>
      <w:r w:rsidR="0042367D" w:rsidRPr="005D312A">
        <w:rPr>
          <w:rFonts w:ascii="彩虹粗仿宋" w:eastAsia="彩虹粗仿宋" w:hAnsi="宋体" w:cs="Arial" w:hint="eastAsia"/>
          <w:kern w:val="0"/>
          <w:sz w:val="24"/>
          <w:szCs w:val="24"/>
        </w:rPr>
        <w:t>管理费和托管费的</w:t>
      </w:r>
      <w:r w:rsidRPr="005D312A">
        <w:rPr>
          <w:rFonts w:ascii="彩虹粗仿宋" w:eastAsia="彩虹粗仿宋" w:hAnsi="宋体" w:cs="Arial" w:hint="eastAsia"/>
          <w:kern w:val="0"/>
          <w:sz w:val="24"/>
          <w:szCs w:val="24"/>
        </w:rPr>
        <w:t>比例各自承担相应的责任。</w:t>
      </w:r>
    </w:p>
    <w:p w14:paraId="3457A53B" w14:textId="3839B879" w:rsidR="00C51751" w:rsidRPr="005D312A" w:rsidRDefault="00C51751" w:rsidP="00C51751">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(3)如基金管理人和基金托管人对</w:t>
      </w:r>
      <w:r w:rsidR="00FB2295" w:rsidRPr="005D312A">
        <w:rPr>
          <w:rFonts w:ascii="彩虹粗仿宋" w:eastAsia="彩虹粗仿宋" w:hAnsi="宋体" w:cs="Arial" w:hint="eastAsia"/>
          <w:kern w:val="0"/>
          <w:sz w:val="24"/>
          <w:szCs w:val="24"/>
        </w:rPr>
        <w:t>各类</w:t>
      </w:r>
      <w:r w:rsidRPr="005D312A">
        <w:rPr>
          <w:rFonts w:ascii="彩虹粗仿宋" w:eastAsia="彩虹粗仿宋" w:hAnsi="宋体" w:cs="Arial" w:hint="eastAsia"/>
          <w:kern w:val="0"/>
          <w:sz w:val="24"/>
          <w:szCs w:val="24"/>
        </w:rPr>
        <w:t>基金份额净值的计算结果，虽然多次重新计算和核对，尚不能达成一致时，为避免不能按时公布</w:t>
      </w:r>
      <w:r w:rsidR="00FB2295" w:rsidRPr="005D312A">
        <w:rPr>
          <w:rFonts w:ascii="彩虹粗仿宋" w:eastAsia="彩虹粗仿宋" w:hAnsi="宋体" w:cs="Arial" w:hint="eastAsia"/>
          <w:kern w:val="0"/>
          <w:sz w:val="24"/>
          <w:szCs w:val="24"/>
        </w:rPr>
        <w:t>各类</w:t>
      </w:r>
      <w:r w:rsidRPr="005D312A">
        <w:rPr>
          <w:rFonts w:ascii="彩虹粗仿宋" w:eastAsia="彩虹粗仿宋" w:hAnsi="宋体" w:cs="Arial" w:hint="eastAsia"/>
          <w:kern w:val="0"/>
          <w:sz w:val="24"/>
          <w:szCs w:val="24"/>
        </w:rPr>
        <w:t>基金份额净值的情形，以基金管理人的计算结果对外公布，由此给基金份额持有人和基金造成的损失，由基金管理人负责赔付。</w:t>
      </w:r>
    </w:p>
    <w:p w14:paraId="216A9430" w14:textId="77777777" w:rsidR="00C51751" w:rsidRPr="005D312A" w:rsidRDefault="00C51751" w:rsidP="00C51751">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(4)由于基金管理人提供的信息错误（包括但不限于基金申购或赎回金额等），进而导致基金份额净值计算错误而引起的基金份额持有人和基金财产的损失，由基金管理人负责赔付。</w:t>
      </w:r>
    </w:p>
    <w:p w14:paraId="10C3C16B" w14:textId="077EA3A8" w:rsidR="00C51751" w:rsidRPr="005D312A" w:rsidRDefault="00C51751" w:rsidP="00C51751">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3.</w:t>
      </w:r>
      <w:r w:rsidR="0071170D" w:rsidRPr="005D312A">
        <w:rPr>
          <w:rFonts w:ascii="彩虹粗仿宋" w:eastAsia="彩虹粗仿宋" w:hAnsi="宋体" w:cs="Arial" w:hint="eastAsia"/>
          <w:kern w:val="0"/>
          <w:sz w:val="24"/>
          <w:szCs w:val="24"/>
        </w:rPr>
        <w:t>由于不可抗力，或证券/期货交易场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0DFE064" w14:textId="77777777" w:rsidR="00C51751" w:rsidRPr="005D312A" w:rsidRDefault="00C51751" w:rsidP="00C51751">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4.基金管理人和基金托管人由于各自技术系统设置而产生的净值计算尾差，以基金管理人计算结果为准。</w:t>
      </w:r>
    </w:p>
    <w:p w14:paraId="67B030D8" w14:textId="77777777" w:rsidR="00C51751" w:rsidRPr="005D312A" w:rsidRDefault="00C51751" w:rsidP="00C51751">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5.前述内容如法律法规或者监管部门另有规定的，从其规定。如果行业另有通行做法，双方当事人应本着平等和保护基金份额持有人利益的原则进行协商。</w:t>
      </w:r>
    </w:p>
    <w:p w14:paraId="6D4ECA79" w14:textId="504F7AF5" w:rsidR="00C51751" w:rsidRPr="005D312A" w:rsidRDefault="00C51751" w:rsidP="00BC25C8">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（四）暂停估值的情形</w:t>
      </w:r>
    </w:p>
    <w:p w14:paraId="4B6CBCDA" w14:textId="3EF73626" w:rsidR="00AD44BC" w:rsidRPr="005D312A" w:rsidRDefault="00AD44BC" w:rsidP="00AD44BC">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lastRenderedPageBreak/>
        <w:t>1.基金投资所涉及的证券/期货交易市场或外汇市场遇法定节假日或因其他原因暂停营业时；</w:t>
      </w:r>
    </w:p>
    <w:p w14:paraId="2595DD79" w14:textId="4DF5CDE1" w:rsidR="00AD44BC" w:rsidRPr="005D312A" w:rsidRDefault="00AD44BC" w:rsidP="00AD44BC">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2.因不可抗力致使基金管理人、基金托管人无法准确评估基金资产价值时；</w:t>
      </w:r>
    </w:p>
    <w:p w14:paraId="015E427A" w14:textId="210171C0" w:rsidR="00AD44BC" w:rsidRPr="005D312A" w:rsidRDefault="00AD44BC" w:rsidP="00AD44BC">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3.当特定资产占前一估值日基金资产净值50%以上的，经与基金托管人协商确认后，基金管理人应当暂停估值；</w:t>
      </w:r>
    </w:p>
    <w:p w14:paraId="6D816082" w14:textId="3679E129" w:rsidR="00C51751" w:rsidRPr="005D312A" w:rsidRDefault="00AD44BC" w:rsidP="00BC25C8">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4.法律法规、中国证监会和基金合同认定的其它情形。</w:t>
      </w:r>
    </w:p>
    <w:p w14:paraId="17603A2A" w14:textId="77777777" w:rsidR="00C51751" w:rsidRPr="005D312A" w:rsidRDefault="00C51751" w:rsidP="00BC25C8">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（五）基金会计制度</w:t>
      </w:r>
    </w:p>
    <w:p w14:paraId="61A41620" w14:textId="77777777" w:rsidR="00C51751" w:rsidRPr="005D312A" w:rsidRDefault="00C51751" w:rsidP="00C51751">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按国家有关部门规定的会计制度执行。</w:t>
      </w:r>
    </w:p>
    <w:p w14:paraId="6EF1C4A8" w14:textId="77777777" w:rsidR="00C51751" w:rsidRPr="005D312A" w:rsidRDefault="00C51751" w:rsidP="00BC25C8">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（六）基金账册的建立</w:t>
      </w:r>
    </w:p>
    <w:p w14:paraId="4C12449C" w14:textId="252F0348" w:rsidR="00C51751" w:rsidRPr="005D312A" w:rsidRDefault="00C51751" w:rsidP="00C51751">
      <w:pPr>
        <w:adjustRightInd w:val="0"/>
        <w:snapToGrid w:val="0"/>
        <w:ind w:firstLineChars="200" w:firstLine="480"/>
        <w:rPr>
          <w:rFonts w:ascii="彩虹粗仿宋" w:eastAsia="彩虹粗仿宋" w:hAnsi="宋体" w:cs="Arial"/>
          <w:kern w:val="0"/>
          <w:sz w:val="24"/>
          <w:szCs w:val="24"/>
        </w:rPr>
      </w:pPr>
      <w:r w:rsidRPr="005D312A">
        <w:rPr>
          <w:rFonts w:ascii="彩虹粗仿宋" w:eastAsia="彩虹粗仿宋" w:hAnsi="宋体" w:cs="Arial" w:hint="eastAsia"/>
          <w:kern w:val="0"/>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BD18DC" w:rsidRPr="005D312A">
        <w:rPr>
          <w:rFonts w:ascii="彩虹粗仿宋" w:eastAsia="彩虹粗仿宋" w:hAnsi="宋体" w:cs="Arial" w:hint="eastAsia"/>
          <w:kern w:val="0"/>
          <w:sz w:val="24"/>
          <w:szCs w:val="24"/>
        </w:rPr>
        <w:t>信息</w:t>
      </w:r>
      <w:r w:rsidRPr="005D312A">
        <w:rPr>
          <w:rFonts w:ascii="彩虹粗仿宋" w:eastAsia="彩虹粗仿宋" w:hAnsi="宋体" w:cs="Arial" w:hint="eastAsia"/>
          <w:kern w:val="0"/>
          <w:sz w:val="24"/>
          <w:szCs w:val="24"/>
        </w:rPr>
        <w:t>的计算和公告的，以基金管理人的账册为准。</w:t>
      </w:r>
    </w:p>
    <w:p w14:paraId="73DEFDF1"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（七）基金财务报表与报告的编制和复核</w:t>
      </w:r>
    </w:p>
    <w:p w14:paraId="4CC10E9F"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1.财务报表的编制</w:t>
      </w:r>
    </w:p>
    <w:p w14:paraId="255ABE35"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基金财务报表由基金管理人编制，基金托管人复核。</w:t>
      </w:r>
    </w:p>
    <w:p w14:paraId="253FC5EE"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2.报表复核</w:t>
      </w:r>
    </w:p>
    <w:p w14:paraId="1A990AAA"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基金托管人在收到基金管理人编制的基金财务报表后，进行独立的复核。核对不符时，应及时通知基金管理人共同查出原因，进行调整，直至双方数据完全一致。</w:t>
      </w:r>
    </w:p>
    <w:p w14:paraId="7C3ACF01"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3.财务报表的编制与复核时间安排</w:t>
      </w:r>
    </w:p>
    <w:p w14:paraId="772462DB"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(1)报表的编制</w:t>
      </w:r>
    </w:p>
    <w:p w14:paraId="49F15163" w14:textId="7412181B"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基金管理人在每个季度结束之日起15个工作日内完成基金季度报告的编制；在上半年结束之日起</w:t>
      </w:r>
      <w:r w:rsidR="008F12BC" w:rsidRPr="00D63C11">
        <w:rPr>
          <w:rFonts w:ascii="彩虹粗仿宋" w:eastAsia="彩虹粗仿宋" w:hAnsi="宋体" w:cs="Arial" w:hint="eastAsia"/>
          <w:kern w:val="0"/>
          <w:sz w:val="24"/>
          <w:szCs w:val="24"/>
        </w:rPr>
        <w:t>2个月</w:t>
      </w:r>
      <w:r w:rsidRPr="00D63C11">
        <w:rPr>
          <w:rFonts w:ascii="彩虹粗仿宋" w:eastAsia="彩虹粗仿宋" w:hAnsi="宋体" w:cs="Arial" w:hint="eastAsia"/>
          <w:kern w:val="0"/>
          <w:sz w:val="24"/>
          <w:szCs w:val="24"/>
        </w:rPr>
        <w:t>内完成基金</w:t>
      </w:r>
      <w:r w:rsidR="001341B5" w:rsidRPr="00D63C11">
        <w:rPr>
          <w:rFonts w:ascii="彩虹粗仿宋" w:eastAsia="彩虹粗仿宋" w:hAnsi="宋体" w:cs="Arial" w:hint="eastAsia"/>
          <w:kern w:val="0"/>
          <w:sz w:val="24"/>
          <w:szCs w:val="24"/>
        </w:rPr>
        <w:t>中期</w:t>
      </w:r>
      <w:r w:rsidRPr="00D63C11">
        <w:rPr>
          <w:rFonts w:ascii="彩虹粗仿宋" w:eastAsia="彩虹粗仿宋" w:hAnsi="宋体" w:cs="Arial" w:hint="eastAsia"/>
          <w:kern w:val="0"/>
          <w:sz w:val="24"/>
          <w:szCs w:val="24"/>
        </w:rPr>
        <w:t>报告的编制；在每年结束之日起</w:t>
      </w:r>
      <w:r w:rsidR="008F12BC" w:rsidRPr="00D63C11">
        <w:rPr>
          <w:rFonts w:ascii="彩虹粗仿宋" w:eastAsia="彩虹粗仿宋" w:hAnsi="宋体" w:cs="Arial" w:hint="eastAsia"/>
          <w:kern w:val="0"/>
          <w:sz w:val="24"/>
          <w:szCs w:val="24"/>
        </w:rPr>
        <w:t>3个月</w:t>
      </w:r>
      <w:r w:rsidRPr="00D63C11">
        <w:rPr>
          <w:rFonts w:ascii="彩虹粗仿宋" w:eastAsia="彩虹粗仿宋" w:hAnsi="宋体" w:cs="Arial" w:hint="eastAsia"/>
          <w:kern w:val="0"/>
          <w:sz w:val="24"/>
          <w:szCs w:val="24"/>
        </w:rPr>
        <w:t>内完成基金年度报告的编制。基金年度报告的财务会计报告应当经过审计。《基金合同》生效不足两个月的，基金管理人可以不编制当期季度报告、</w:t>
      </w:r>
      <w:r w:rsidR="001341B5" w:rsidRPr="00D63C11">
        <w:rPr>
          <w:rFonts w:ascii="彩虹粗仿宋" w:eastAsia="彩虹粗仿宋" w:hAnsi="宋体" w:cs="Arial" w:hint="eastAsia"/>
          <w:kern w:val="0"/>
          <w:sz w:val="24"/>
          <w:szCs w:val="24"/>
        </w:rPr>
        <w:t>中期</w:t>
      </w:r>
      <w:r w:rsidRPr="00D63C11">
        <w:rPr>
          <w:rFonts w:ascii="彩虹粗仿宋" w:eastAsia="彩虹粗仿宋" w:hAnsi="宋体" w:cs="Arial" w:hint="eastAsia"/>
          <w:kern w:val="0"/>
          <w:sz w:val="24"/>
          <w:szCs w:val="24"/>
        </w:rPr>
        <w:t>报告或者年度报告。</w:t>
      </w:r>
    </w:p>
    <w:p w14:paraId="49CC171C" w14:textId="77777777" w:rsidR="00C51751" w:rsidRPr="00D63C11" w:rsidRDefault="00C51751" w:rsidP="00C51751">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(2)报表的复核</w:t>
      </w:r>
    </w:p>
    <w:p w14:paraId="359F6656" w14:textId="77777777" w:rsidR="00C51751" w:rsidRPr="00D63C11" w:rsidRDefault="00C51751" w:rsidP="00C51751">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F25D0ED" w14:textId="77777777" w:rsidR="00C51751" w:rsidRPr="00D63C11" w:rsidRDefault="00C51751" w:rsidP="00C51751">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基金管理人应留足充分的时间，便于基金托管人复核相关报表及报告。</w:t>
      </w:r>
    </w:p>
    <w:p w14:paraId="28CCEC37" w14:textId="44C91EFA" w:rsidR="00C51751" w:rsidRPr="00D63C11" w:rsidRDefault="00C51751" w:rsidP="00C51751">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（八）基金管理人应在编制季度报告、</w:t>
      </w:r>
      <w:r w:rsidR="001341B5" w:rsidRPr="00D63C11">
        <w:rPr>
          <w:rFonts w:ascii="彩虹粗仿宋" w:eastAsia="彩虹粗仿宋" w:hAnsi="宋体" w:cs="Arial" w:hint="eastAsia"/>
          <w:kern w:val="0"/>
          <w:sz w:val="24"/>
        </w:rPr>
        <w:t>中期</w:t>
      </w:r>
      <w:r w:rsidRPr="00D63C11">
        <w:rPr>
          <w:rFonts w:ascii="彩虹粗仿宋" w:eastAsia="彩虹粗仿宋" w:hAnsi="宋体" w:cs="Arial" w:hint="eastAsia"/>
          <w:kern w:val="0"/>
          <w:sz w:val="24"/>
        </w:rPr>
        <w:t>报告或者年度报告之前及时向基金托管人提供基金业绩比较基准的基础数据和编制结果。</w:t>
      </w:r>
    </w:p>
    <w:p w14:paraId="7313CC02" w14:textId="77777777" w:rsidR="00FB2295" w:rsidRPr="00D63C11" w:rsidRDefault="00FB2295" w:rsidP="00FB2295">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lastRenderedPageBreak/>
        <w:t>（九）实施侧袋机制期间的基金资产估值</w:t>
      </w:r>
    </w:p>
    <w:p w14:paraId="72B62366" w14:textId="59865320" w:rsidR="00FB2295" w:rsidRPr="00D63C11" w:rsidRDefault="00FB2295" w:rsidP="00FB2295">
      <w:pPr>
        <w:pStyle w:val="a0"/>
        <w:adjustRightInd w:val="0"/>
        <w:snapToGrid w:val="0"/>
        <w:ind w:firstLine="480"/>
        <w:rPr>
          <w:rFonts w:ascii="彩虹粗仿宋" w:eastAsia="彩虹粗仿宋" w:hAnsi="宋体" w:cs="Arial"/>
          <w:kern w:val="0"/>
          <w:sz w:val="24"/>
        </w:rPr>
      </w:pPr>
      <w:r w:rsidRPr="00D63C11">
        <w:rPr>
          <w:rFonts w:ascii="彩虹粗仿宋" w:eastAsia="彩虹粗仿宋" w:hAnsi="宋体" w:cs="Arial" w:hint="eastAsia"/>
          <w:kern w:val="0"/>
          <w:sz w:val="24"/>
        </w:rPr>
        <w:t>本基金实施侧袋机制的，应根据本部分的约定对主袋账户资产进行估值并披露主袋账户的基金净值信息，暂停披露侧袋账户份额净值。</w:t>
      </w:r>
    </w:p>
    <w:p w14:paraId="588EC4D5" w14:textId="77777777" w:rsidR="00C51751" w:rsidRPr="00D63C11" w:rsidRDefault="00C51751" w:rsidP="00C51751">
      <w:pPr>
        <w:pStyle w:val="a0"/>
        <w:adjustRightInd w:val="0"/>
        <w:snapToGrid w:val="0"/>
        <w:ind w:firstLineChars="0" w:firstLine="0"/>
        <w:rPr>
          <w:rFonts w:ascii="彩虹粗仿宋" w:eastAsia="彩虹粗仿宋" w:hAnsi="宋体" w:cs="Arial"/>
          <w:kern w:val="0"/>
          <w:sz w:val="24"/>
        </w:rPr>
      </w:pPr>
    </w:p>
    <w:p w14:paraId="78220AD3" w14:textId="77777777" w:rsidR="00C51751" w:rsidRPr="00D63C11" w:rsidRDefault="00C51751" w:rsidP="00C51751">
      <w:pPr>
        <w:pStyle w:val="2"/>
        <w:jc w:val="center"/>
        <w:rPr>
          <w:rFonts w:ascii="彩虹粗仿宋" w:eastAsia="彩虹粗仿宋"/>
        </w:rPr>
      </w:pPr>
      <w:bookmarkStart w:id="87" w:name="_Toc124325893"/>
      <w:r w:rsidRPr="00D63C11">
        <w:rPr>
          <w:rFonts w:ascii="彩虹粗仿宋" w:eastAsia="彩虹粗仿宋" w:hint="eastAsia"/>
        </w:rPr>
        <w:t>九、基金收益分配</w:t>
      </w:r>
      <w:bookmarkEnd w:id="87"/>
    </w:p>
    <w:p w14:paraId="4D062CA0"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基金收益分配是指按规定将基金的可分配收益按基金份额进行比例分配。</w:t>
      </w:r>
    </w:p>
    <w:p w14:paraId="00EAC63A"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（一）基金收益分配的原则</w:t>
      </w:r>
    </w:p>
    <w:p w14:paraId="49C35937"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基金收益分配应遵循下列原则：</w:t>
      </w:r>
    </w:p>
    <w:p w14:paraId="26C8312D" w14:textId="4C18C371"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1.在符合有关基金分红条件的前提下，基金管理人可以根据实际情况进行收益分配，具体分配方案以公告为准，若《基金合同》生效不满3个月可不进行收益分配；</w:t>
      </w:r>
    </w:p>
    <w:p w14:paraId="69134471" w14:textId="30410D47"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14:paraId="23358CA0" w14:textId="47296FB5"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3.基金收益分配后各类基金份额净值不能低于面值，即基金收益分配基准日的各类基金份额净值减去该类每单位基金份额收益分配金额后不能低于面值；</w:t>
      </w:r>
    </w:p>
    <w:p w14:paraId="5860AD57" w14:textId="37690D90"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4.本基金同一类别的每一基金份额享有同等分配权；</w:t>
      </w:r>
    </w:p>
    <w:p w14:paraId="0FE6CCEF" w14:textId="3DA06E70"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5.法律法规或监管机构另有规定的，从其规定。</w:t>
      </w:r>
    </w:p>
    <w:p w14:paraId="576A1F8F" w14:textId="1BAF989E" w:rsidR="00C51751" w:rsidRPr="00D63C11" w:rsidRDefault="0071170D"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在不违反法律法规、基金合同的约定以及对基金份额持有人利益无实质性不利影响的情况下，基金管理人可调整基金收益的分配原则和支付方式，不需召开基金份额持有人大会审议。</w:t>
      </w:r>
    </w:p>
    <w:p w14:paraId="1D499608"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（二）基金收益分配的时间和程序</w:t>
      </w:r>
    </w:p>
    <w:p w14:paraId="2B0D65A8" w14:textId="7CBFBAE8"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本基金收益分配方案由基金管理人拟</w:t>
      </w:r>
      <w:r w:rsidR="008A7211" w:rsidRPr="00D63C11">
        <w:rPr>
          <w:rFonts w:ascii="彩虹粗仿宋" w:eastAsia="彩虹粗仿宋" w:hAnsi="宋体" w:cs="Arial" w:hint="eastAsia"/>
          <w:kern w:val="0"/>
          <w:sz w:val="24"/>
          <w:szCs w:val="24"/>
        </w:rPr>
        <w:t>定</w:t>
      </w:r>
      <w:r w:rsidRPr="00D63C11">
        <w:rPr>
          <w:rFonts w:ascii="彩虹粗仿宋" w:eastAsia="彩虹粗仿宋" w:hAnsi="宋体" w:cs="Arial" w:hint="eastAsia"/>
          <w:kern w:val="0"/>
          <w:sz w:val="24"/>
          <w:szCs w:val="24"/>
        </w:rPr>
        <w:t>，并由基金托管人复核，</w:t>
      </w:r>
      <w:r w:rsidR="001341B5" w:rsidRPr="00D63C11">
        <w:rPr>
          <w:rFonts w:ascii="彩虹粗仿宋" w:eastAsia="彩虹粗仿宋" w:hAnsi="宋体" w:cs="Arial" w:hint="eastAsia"/>
          <w:kern w:val="0"/>
          <w:sz w:val="24"/>
          <w:szCs w:val="24"/>
        </w:rPr>
        <w:t>依据相关规定在规定媒介公告</w:t>
      </w:r>
      <w:r w:rsidRPr="00D63C11">
        <w:rPr>
          <w:rFonts w:ascii="彩虹粗仿宋" w:eastAsia="彩虹粗仿宋" w:hAnsi="宋体" w:cs="Arial" w:hint="eastAsia"/>
          <w:kern w:val="0"/>
          <w:sz w:val="24"/>
          <w:szCs w:val="24"/>
        </w:rPr>
        <w:t>。基金收益分配方案公告后(依据具体方案的规定)，基金管理人就支付的现金红利向基金托管人发送划款指令，基金托管人按照基金管理人的指令及时进行分红资金的划付。</w:t>
      </w:r>
    </w:p>
    <w:p w14:paraId="3C01B313" w14:textId="64BE8B4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基金收益分配时所发生的银行转账或其他手续费用由投资者自行承担。</w:t>
      </w:r>
    </w:p>
    <w:p w14:paraId="6B1D2326" w14:textId="77777777" w:rsidR="00FB2295"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（三）实施侧袋机制期间的收益分配</w:t>
      </w:r>
    </w:p>
    <w:p w14:paraId="7CF21D99" w14:textId="57DA4BEF" w:rsidR="00FB2295"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本基金实施侧袋机制的，侧袋账户不进行收益分配，详见招募说明书的规定或相关公告。</w:t>
      </w:r>
    </w:p>
    <w:p w14:paraId="283FBFF6"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30B414F6" w14:textId="77777777" w:rsidR="00C51751" w:rsidRPr="00D63C11" w:rsidRDefault="00C51751" w:rsidP="00C51751">
      <w:pPr>
        <w:pStyle w:val="2"/>
        <w:jc w:val="center"/>
        <w:rPr>
          <w:rFonts w:ascii="彩虹粗仿宋" w:eastAsia="彩虹粗仿宋"/>
        </w:rPr>
      </w:pPr>
      <w:bookmarkStart w:id="88" w:name="_Toc124325894"/>
      <w:r w:rsidRPr="00D63C11">
        <w:rPr>
          <w:rFonts w:ascii="彩虹粗仿宋" w:eastAsia="彩虹粗仿宋" w:hint="eastAsia"/>
        </w:rPr>
        <w:lastRenderedPageBreak/>
        <w:t>十、基金信息披露</w:t>
      </w:r>
      <w:bookmarkEnd w:id="88"/>
    </w:p>
    <w:p w14:paraId="0794FDFB"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（一）保密义务</w:t>
      </w:r>
    </w:p>
    <w:p w14:paraId="79E04D23"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CFC3871"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1.非因基金管理人和基金托管人的原因导致保密信息被披露、泄露或公开；</w:t>
      </w:r>
    </w:p>
    <w:p w14:paraId="630E2349"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2.基金管理人和基金托管人为遵守和服从法院判决或裁定、仲裁裁决或中国证监会等监管机构的命令、决定所做出的信息披露或公开。</w:t>
      </w:r>
    </w:p>
    <w:p w14:paraId="306C985D"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（二）信息披露的内容</w:t>
      </w:r>
    </w:p>
    <w:p w14:paraId="511DF064" w14:textId="656A425B"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基金的信息披露内容主要包括</w:t>
      </w:r>
      <w:r w:rsidR="0071170D" w:rsidRPr="00D63C11">
        <w:rPr>
          <w:rFonts w:ascii="彩虹粗仿宋" w:eastAsia="彩虹粗仿宋" w:hAnsi="宋体" w:cs="Arial" w:hint="eastAsia"/>
          <w:kern w:val="0"/>
          <w:sz w:val="24"/>
          <w:szCs w:val="24"/>
        </w:rPr>
        <w:t>基金招募说明书、《基金合同》、基金托管协议、基金产品资料概要、基金份额发售公告</w:t>
      </w:r>
      <w:r w:rsidRPr="00D63C11">
        <w:rPr>
          <w:rFonts w:ascii="彩虹粗仿宋" w:eastAsia="彩虹粗仿宋" w:hAnsi="宋体" w:cs="Arial" w:hint="eastAsia"/>
          <w:kern w:val="0"/>
          <w:sz w:val="24"/>
          <w:szCs w:val="24"/>
        </w:rPr>
        <w:t>、《基金合同》生效公告、</w:t>
      </w:r>
      <w:r w:rsidR="001341B5" w:rsidRPr="00D63C11">
        <w:rPr>
          <w:rFonts w:ascii="彩虹粗仿宋" w:eastAsia="彩虹粗仿宋" w:hAnsi="宋体" w:cs="Arial" w:hint="eastAsia"/>
          <w:kern w:val="0"/>
          <w:sz w:val="24"/>
          <w:szCs w:val="24"/>
        </w:rPr>
        <w:t>基金净值信息、</w:t>
      </w:r>
      <w:r w:rsidRPr="00D63C11">
        <w:rPr>
          <w:rFonts w:ascii="彩虹粗仿宋" w:eastAsia="彩虹粗仿宋" w:hAnsi="宋体" w:cs="Arial" w:hint="eastAsia"/>
          <w:kern w:val="0"/>
          <w:sz w:val="24"/>
          <w:szCs w:val="24"/>
        </w:rPr>
        <w:t>基金份额申购</w:t>
      </w:r>
      <w:r w:rsidR="0071170D"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赎回</w:t>
      </w:r>
      <w:r w:rsidR="0071170D" w:rsidRPr="00D63C11">
        <w:rPr>
          <w:rFonts w:ascii="彩虹粗仿宋" w:eastAsia="彩虹粗仿宋" w:hAnsi="宋体" w:cs="Arial" w:hint="eastAsia"/>
          <w:kern w:val="0"/>
          <w:sz w:val="24"/>
          <w:szCs w:val="24"/>
        </w:rPr>
        <w:t>价格</w:t>
      </w:r>
      <w:r w:rsidRPr="00D63C11">
        <w:rPr>
          <w:rFonts w:ascii="彩虹粗仿宋" w:eastAsia="彩虹粗仿宋" w:hAnsi="宋体" w:cs="Arial" w:hint="eastAsia"/>
          <w:kern w:val="0"/>
          <w:sz w:val="24"/>
          <w:szCs w:val="24"/>
        </w:rPr>
        <w:t>、基金定期报告</w:t>
      </w:r>
      <w:r w:rsidR="0071170D"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包括基金年度报告、基金</w:t>
      </w:r>
      <w:r w:rsidR="00B13B2A" w:rsidRPr="00D63C11">
        <w:rPr>
          <w:rFonts w:ascii="彩虹粗仿宋" w:eastAsia="彩虹粗仿宋" w:hAnsi="宋体" w:cs="Arial" w:hint="eastAsia"/>
          <w:kern w:val="0"/>
          <w:sz w:val="24"/>
          <w:szCs w:val="24"/>
        </w:rPr>
        <w:t>中期</w:t>
      </w:r>
      <w:r w:rsidRPr="00D63C11">
        <w:rPr>
          <w:rFonts w:ascii="彩虹粗仿宋" w:eastAsia="彩虹粗仿宋" w:hAnsi="宋体" w:cs="Arial" w:hint="eastAsia"/>
          <w:kern w:val="0"/>
          <w:sz w:val="24"/>
          <w:szCs w:val="24"/>
        </w:rPr>
        <w:t>报告和基金季度报告</w:t>
      </w:r>
      <w:r w:rsidR="0071170D"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、临时报告、澄清公告、基金份额持有人大会决议、</w:t>
      </w:r>
      <w:r w:rsidR="00B13B2A" w:rsidRPr="00D63C11">
        <w:rPr>
          <w:rFonts w:ascii="彩虹粗仿宋" w:eastAsia="彩虹粗仿宋" w:hAnsi="宋体" w:cs="Arial" w:hint="eastAsia"/>
          <w:kern w:val="0"/>
          <w:sz w:val="24"/>
          <w:szCs w:val="24"/>
        </w:rPr>
        <w:t>清算报告、</w:t>
      </w:r>
      <w:r w:rsidR="00BF7638" w:rsidRPr="00D63C11">
        <w:rPr>
          <w:rFonts w:ascii="彩虹粗仿宋" w:eastAsia="彩虹粗仿宋" w:hAnsi="宋体" w:cs="Arial" w:hint="eastAsia"/>
          <w:kern w:val="0"/>
          <w:sz w:val="24"/>
          <w:szCs w:val="24"/>
        </w:rPr>
        <w:t>港股通标的股票投资情况公告、</w:t>
      </w:r>
      <w:r w:rsidR="00B13B2A" w:rsidRPr="00D63C11">
        <w:rPr>
          <w:rFonts w:ascii="彩虹粗仿宋" w:eastAsia="彩虹粗仿宋" w:hAnsi="宋体" w:cs="Arial" w:hint="eastAsia"/>
          <w:kern w:val="0"/>
          <w:sz w:val="24"/>
          <w:szCs w:val="24"/>
        </w:rPr>
        <w:t>股指期货</w:t>
      </w:r>
      <w:r w:rsidR="002E2ADC" w:rsidRPr="00D63C11">
        <w:rPr>
          <w:rFonts w:ascii="彩虹粗仿宋" w:eastAsia="彩虹粗仿宋" w:hAnsi="宋体" w:cs="Arial" w:hint="eastAsia"/>
          <w:kern w:val="0"/>
          <w:sz w:val="24"/>
          <w:szCs w:val="24"/>
        </w:rPr>
        <w:t>交易</w:t>
      </w:r>
      <w:r w:rsidR="00B13B2A" w:rsidRPr="00D63C11">
        <w:rPr>
          <w:rFonts w:ascii="彩虹粗仿宋" w:eastAsia="彩虹粗仿宋" w:hAnsi="宋体" w:cs="Arial" w:hint="eastAsia"/>
          <w:kern w:val="0"/>
          <w:sz w:val="24"/>
          <w:szCs w:val="24"/>
        </w:rPr>
        <w:t>情况公告、国债期货</w:t>
      </w:r>
      <w:r w:rsidR="002E2ADC" w:rsidRPr="00D63C11">
        <w:rPr>
          <w:rFonts w:ascii="彩虹粗仿宋" w:eastAsia="彩虹粗仿宋" w:hAnsi="宋体" w:cs="Arial" w:hint="eastAsia"/>
          <w:kern w:val="0"/>
          <w:sz w:val="24"/>
          <w:szCs w:val="24"/>
        </w:rPr>
        <w:t>交易</w:t>
      </w:r>
      <w:r w:rsidR="00B13B2A" w:rsidRPr="00D63C11">
        <w:rPr>
          <w:rFonts w:ascii="彩虹粗仿宋" w:eastAsia="彩虹粗仿宋" w:hAnsi="宋体" w:cs="Arial" w:hint="eastAsia"/>
          <w:kern w:val="0"/>
          <w:sz w:val="24"/>
          <w:szCs w:val="24"/>
        </w:rPr>
        <w:t>情况公告、股票期权投资情况公告、</w:t>
      </w:r>
      <w:r w:rsidR="00AC30BC" w:rsidRPr="00D63C11">
        <w:rPr>
          <w:rFonts w:ascii="彩虹粗仿宋" w:eastAsia="彩虹粗仿宋" w:hAnsi="宋体" w:cs="Arial" w:hint="eastAsia"/>
          <w:kern w:val="0"/>
          <w:sz w:val="24"/>
          <w:szCs w:val="24"/>
        </w:rPr>
        <w:t>信用衍生品投资情况公告、</w:t>
      </w:r>
      <w:r w:rsidR="00B13B2A" w:rsidRPr="00D63C11">
        <w:rPr>
          <w:rFonts w:ascii="彩虹粗仿宋" w:eastAsia="彩虹粗仿宋" w:hAnsi="宋体" w:cs="Arial" w:hint="eastAsia"/>
          <w:kern w:val="0"/>
          <w:sz w:val="24"/>
          <w:szCs w:val="24"/>
        </w:rPr>
        <w:t>资产支持证券投资情况公告、</w:t>
      </w:r>
      <w:r w:rsidR="00AC30BC" w:rsidRPr="00D63C11">
        <w:rPr>
          <w:rFonts w:ascii="彩虹粗仿宋" w:eastAsia="彩虹粗仿宋" w:hAnsi="宋体" w:cs="Arial" w:hint="eastAsia"/>
          <w:kern w:val="0"/>
          <w:sz w:val="24"/>
          <w:szCs w:val="24"/>
        </w:rPr>
        <w:t>证券公司短期公司债券投资情况公告、</w:t>
      </w:r>
      <w:r w:rsidR="00B13B2A" w:rsidRPr="00D63C11">
        <w:rPr>
          <w:rFonts w:ascii="彩虹粗仿宋" w:eastAsia="彩虹粗仿宋" w:hAnsi="宋体" w:cs="Arial" w:hint="eastAsia"/>
          <w:kern w:val="0"/>
          <w:sz w:val="24"/>
          <w:szCs w:val="24"/>
        </w:rPr>
        <w:t>融资参与情况公告</w:t>
      </w:r>
      <w:r w:rsidR="001653CE" w:rsidRPr="00D63C11">
        <w:rPr>
          <w:rFonts w:ascii="彩虹粗仿宋" w:eastAsia="彩虹粗仿宋" w:hAnsi="宋体" w:cs="Arial" w:hint="eastAsia"/>
          <w:kern w:val="0"/>
          <w:sz w:val="24"/>
          <w:szCs w:val="24"/>
        </w:rPr>
        <w:t>、</w:t>
      </w:r>
      <w:r w:rsidR="0071170D" w:rsidRPr="00D63C11">
        <w:rPr>
          <w:rFonts w:ascii="彩虹粗仿宋" w:eastAsia="彩虹粗仿宋" w:hAnsi="宋体" w:cs="Arial" w:hint="eastAsia"/>
          <w:kern w:val="0"/>
          <w:sz w:val="24"/>
          <w:szCs w:val="24"/>
        </w:rPr>
        <w:t>实施侧袋机制期间的信息披露、</w:t>
      </w:r>
      <w:r w:rsidRPr="00D63C11">
        <w:rPr>
          <w:rFonts w:ascii="彩虹粗仿宋" w:eastAsia="彩虹粗仿宋" w:hAnsi="宋体" w:cs="Arial" w:hint="eastAsia"/>
          <w:kern w:val="0"/>
          <w:sz w:val="24"/>
          <w:szCs w:val="24"/>
        </w:rPr>
        <w:t>中国证监会规定的其他信息。</w:t>
      </w:r>
      <w:r w:rsidR="00B13B2A" w:rsidRPr="00D63C11">
        <w:rPr>
          <w:rFonts w:ascii="彩虹粗仿宋" w:eastAsia="彩虹粗仿宋" w:hAnsi="宋体" w:cs="Arial" w:hint="eastAsia"/>
          <w:kern w:val="0"/>
          <w:sz w:val="24"/>
          <w:szCs w:val="24"/>
        </w:rPr>
        <w:t>本基金投资存托凭证的信息披露依照境内上市交易的股票执行。基金年度报告中的财务会计报告应当经过符合《中华人民共和国证券法》规定的会计师事务所审计。</w:t>
      </w:r>
    </w:p>
    <w:p w14:paraId="049C068C"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（三）基金托管人和基金管理人在信息披露中的职责和信息披露程序</w:t>
      </w:r>
    </w:p>
    <w:p w14:paraId="70B3D0A5"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1.职责</w:t>
      </w:r>
    </w:p>
    <w:p w14:paraId="3D583517" w14:textId="67E9AD98"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基金托管人和基金管理人在信息披露过程中应以保护基金份额持有人利益为宗旨，诚实信用，严守秘密。基金管理人负责办理与基金有关的信息披露事宜，基金托管人应当按照相关法律法规</w:t>
      </w:r>
      <w:r w:rsidR="008F3BE8" w:rsidRPr="00721104">
        <w:rPr>
          <w:rFonts w:ascii="彩虹粗仿宋" w:eastAsia="彩虹粗仿宋" w:hAnsi="宋体" w:cs="Arial" w:hint="eastAsia"/>
          <w:kern w:val="0"/>
          <w:sz w:val="24"/>
          <w:szCs w:val="24"/>
        </w:rPr>
        <w:t>规定</w:t>
      </w:r>
      <w:r w:rsidRPr="00D63C11">
        <w:rPr>
          <w:rFonts w:ascii="彩虹粗仿宋" w:eastAsia="彩虹粗仿宋" w:hAnsi="宋体" w:cs="Arial" w:hint="eastAsia"/>
          <w:kern w:val="0"/>
          <w:sz w:val="24"/>
          <w:szCs w:val="24"/>
        </w:rPr>
        <w:t>和《基金合同》的约定，对于上一款规定的应由基金托管人复核的事项进行复核，基金托管人复核无误后，由基金管理人予以公布。</w:t>
      </w:r>
    </w:p>
    <w:p w14:paraId="7BF9839A"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对于不需要基金托管人复核的信息，基金管理人在公告前应告知基金托管人。</w:t>
      </w:r>
    </w:p>
    <w:p w14:paraId="2E3A9964" w14:textId="38809325"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基金管理人和基金托管人应积极配合、互相监督，保证其履行按照法定方式和</w:t>
      </w:r>
      <w:r w:rsidR="008A7211" w:rsidRPr="00D63C11">
        <w:rPr>
          <w:rFonts w:ascii="彩虹粗仿宋" w:eastAsia="彩虹粗仿宋" w:hAnsi="宋体" w:cs="Arial" w:hint="eastAsia"/>
          <w:kern w:val="0"/>
          <w:sz w:val="24"/>
          <w:szCs w:val="24"/>
        </w:rPr>
        <w:t>时限</w:t>
      </w:r>
      <w:r w:rsidRPr="00D63C11">
        <w:rPr>
          <w:rFonts w:ascii="彩虹粗仿宋" w:eastAsia="彩虹粗仿宋" w:hAnsi="宋体" w:cs="Arial" w:hint="eastAsia"/>
          <w:kern w:val="0"/>
          <w:sz w:val="24"/>
          <w:szCs w:val="24"/>
        </w:rPr>
        <w:t>披露的义务。</w:t>
      </w:r>
    </w:p>
    <w:p w14:paraId="191B6148" w14:textId="588777A9" w:rsidR="00C51751" w:rsidRPr="00D63C11" w:rsidRDefault="00193567"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基金管理人、基金托管人应当在中国证监会规定的时间内，将应予披露的基金</w:t>
      </w:r>
      <w:r w:rsidRPr="00D63C11">
        <w:rPr>
          <w:rFonts w:ascii="彩虹粗仿宋" w:eastAsia="彩虹粗仿宋" w:hAnsi="宋体" w:cs="Arial" w:hint="eastAsia"/>
          <w:kern w:val="0"/>
          <w:sz w:val="24"/>
          <w:szCs w:val="24"/>
        </w:rPr>
        <w:lastRenderedPageBreak/>
        <w:t>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4A6FB35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当出现下述情况时，基金管理人和基金托管人可暂停或延迟披露基金相关信息：</w:t>
      </w:r>
    </w:p>
    <w:p w14:paraId="143E801D" w14:textId="77777777"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（1）不可抗力；</w:t>
      </w:r>
    </w:p>
    <w:p w14:paraId="3CC594B4" w14:textId="77777777" w:rsidR="0071170D" w:rsidRPr="00D63C11" w:rsidRDefault="0071170D" w:rsidP="0071170D">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（2）发生暂停估值的情形；</w:t>
      </w:r>
    </w:p>
    <w:p w14:paraId="61375B0E" w14:textId="0393053F" w:rsidR="00C51751" w:rsidRPr="00D63C11" w:rsidRDefault="0071170D"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（3）法律法规、基金合同或中国证监会规定的情况。</w:t>
      </w:r>
    </w:p>
    <w:p w14:paraId="23AD1316"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2.程序</w:t>
      </w:r>
    </w:p>
    <w:p w14:paraId="41C1F527"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按有关规定须经基金托管人复核的信息披露文件，由基金管理人起草、并经基金托管人复核后由基金管理人公告。发生《基金合同》中规定需要披露的事项时，按《基金合同》规定公布。</w:t>
      </w:r>
    </w:p>
    <w:p w14:paraId="48E6C1EB"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3.信息文本的存放</w:t>
      </w:r>
    </w:p>
    <w:p w14:paraId="57AA2BA9" w14:textId="7F0B1163" w:rsidR="00C51751" w:rsidRPr="00D63C11" w:rsidRDefault="00FB2295"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依法必须披露的信息发布后，基金管理人、基金托管人应当按照相关法律法规规定将信息置备于公司住所，供社会公众查阅、复制。</w:t>
      </w:r>
      <w:r w:rsidR="008A7211" w:rsidRPr="00D63C11">
        <w:rPr>
          <w:rFonts w:ascii="彩虹粗仿宋" w:eastAsia="彩虹粗仿宋" w:hAnsi="宋体" w:cs="Arial" w:hint="eastAsia"/>
          <w:kern w:val="0"/>
          <w:sz w:val="24"/>
          <w:szCs w:val="24"/>
        </w:rPr>
        <w:t>投资者</w:t>
      </w:r>
      <w:r w:rsidR="00C51751" w:rsidRPr="00D63C11">
        <w:rPr>
          <w:rFonts w:ascii="彩虹粗仿宋" w:eastAsia="彩虹粗仿宋" w:hAnsi="宋体" w:cs="Arial" w:hint="eastAsia"/>
          <w:kern w:val="0"/>
          <w:sz w:val="24"/>
          <w:szCs w:val="24"/>
        </w:rPr>
        <w:t>在支付工本费后可在合理时间获得上述文件的复制件或复印件。基金管理人和基金托管人应保证文本的内容与所公告的内容完全一致。</w:t>
      </w:r>
    </w:p>
    <w:p w14:paraId="7F9D3FDA" w14:textId="77777777" w:rsidR="00FB2295" w:rsidRPr="00D63C11" w:rsidRDefault="00FB2295"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（四）实施侧袋机制期间的信息披露</w:t>
      </w:r>
    </w:p>
    <w:p w14:paraId="0299B8CD" w14:textId="4EA77EE3" w:rsidR="00FB2295" w:rsidRPr="00D63C11" w:rsidRDefault="00FB2295" w:rsidP="00D63C1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本基金实施侧袋机制的，相关信息披露义务人应当根据法律法规、基金合同和招募说明书的规定进行信息披露，详见招募说明书的规定或相关公告。</w:t>
      </w:r>
    </w:p>
    <w:p w14:paraId="3659E3B0"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3180A2FE" w14:textId="77777777" w:rsidR="00C51751" w:rsidRPr="00D63C11" w:rsidRDefault="00C51751" w:rsidP="00C51751">
      <w:pPr>
        <w:pStyle w:val="2"/>
        <w:jc w:val="center"/>
        <w:rPr>
          <w:rFonts w:ascii="彩虹粗仿宋" w:eastAsia="彩虹粗仿宋"/>
        </w:rPr>
      </w:pPr>
      <w:bookmarkStart w:id="89" w:name="_Toc124325895"/>
      <w:r w:rsidRPr="00D63C11">
        <w:rPr>
          <w:rFonts w:ascii="彩虹粗仿宋" w:eastAsia="彩虹粗仿宋" w:hint="eastAsia"/>
        </w:rPr>
        <w:t>十一、基金费用</w:t>
      </w:r>
      <w:bookmarkEnd w:id="89"/>
    </w:p>
    <w:p w14:paraId="2EF9ABC3"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（一）基金管理费的计提比例和计提方法</w:t>
      </w:r>
    </w:p>
    <w:p w14:paraId="0D11FF5C" w14:textId="4F51C0FA"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本基金的管理费按前一日基金资产净值的</w:t>
      </w:r>
      <w:r w:rsidR="002B313E">
        <w:rPr>
          <w:rFonts w:ascii="彩虹粗仿宋" w:eastAsia="彩虹粗仿宋" w:hAnsi="宋体" w:cs="Arial" w:hint="eastAsia"/>
          <w:kern w:val="0"/>
          <w:sz w:val="24"/>
          <w:szCs w:val="24"/>
        </w:rPr>
        <w:t>1.20%</w:t>
      </w:r>
      <w:r w:rsidRPr="00D63C11">
        <w:rPr>
          <w:rFonts w:ascii="彩虹粗仿宋" w:eastAsia="彩虹粗仿宋" w:hAnsi="宋体" w:cs="Arial" w:hint="eastAsia"/>
          <w:kern w:val="0"/>
          <w:sz w:val="24"/>
          <w:szCs w:val="24"/>
        </w:rPr>
        <w:t>年费率计提。管理费的计算方法如下：</w:t>
      </w:r>
    </w:p>
    <w:p w14:paraId="067E2EBD" w14:textId="0E6504F9"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H＝E×</w:t>
      </w:r>
      <w:r w:rsidR="002B313E">
        <w:rPr>
          <w:rFonts w:ascii="彩虹粗仿宋" w:eastAsia="彩虹粗仿宋" w:hAnsi="宋体" w:cs="Arial" w:hint="eastAsia"/>
          <w:kern w:val="0"/>
          <w:sz w:val="24"/>
          <w:szCs w:val="24"/>
        </w:rPr>
        <w:t>1.20%</w:t>
      </w:r>
      <w:r w:rsidRPr="00D63C11">
        <w:rPr>
          <w:rFonts w:ascii="彩虹粗仿宋" w:eastAsia="彩虹粗仿宋" w:hAnsi="宋体" w:cs="Arial" w:hint="eastAsia"/>
          <w:kern w:val="0"/>
          <w:sz w:val="24"/>
          <w:szCs w:val="24"/>
        </w:rPr>
        <w:t>÷当年天数</w:t>
      </w:r>
    </w:p>
    <w:p w14:paraId="31D3BE1F"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H为每日应计提的基金管理费</w:t>
      </w:r>
    </w:p>
    <w:p w14:paraId="5813AA73" w14:textId="10EA98CD" w:rsidR="00C51751" w:rsidRPr="00D63C11" w:rsidRDefault="00BF7638"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E为前一日的基金资产净值</w:t>
      </w:r>
    </w:p>
    <w:p w14:paraId="057EEAC4"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（二）基金托管费的计提比例和计提方法</w:t>
      </w:r>
    </w:p>
    <w:p w14:paraId="65599683" w14:textId="547C893E"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本基金的托管费按前一日基金资产净值的</w:t>
      </w:r>
      <w:r w:rsidR="002B313E">
        <w:rPr>
          <w:rFonts w:ascii="彩虹粗仿宋" w:eastAsia="彩虹粗仿宋" w:hAnsi="宋体" w:cs="Arial" w:hint="eastAsia"/>
          <w:kern w:val="0"/>
          <w:sz w:val="24"/>
          <w:szCs w:val="24"/>
        </w:rPr>
        <w:t>0.20%</w:t>
      </w:r>
      <w:r w:rsidRPr="00D63C11">
        <w:rPr>
          <w:rFonts w:ascii="彩虹粗仿宋" w:eastAsia="彩虹粗仿宋" w:hAnsi="宋体" w:cs="Arial" w:hint="eastAsia"/>
          <w:kern w:val="0"/>
          <w:sz w:val="24"/>
          <w:szCs w:val="24"/>
        </w:rPr>
        <w:t>的年费率计提。托管费的计算方法如下：</w:t>
      </w:r>
    </w:p>
    <w:p w14:paraId="38EFFAA1" w14:textId="48A9DF9F"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H＝E×</w:t>
      </w:r>
      <w:r w:rsidR="002B313E">
        <w:rPr>
          <w:rFonts w:ascii="彩虹粗仿宋" w:eastAsia="彩虹粗仿宋" w:hAnsi="宋体" w:cs="Arial" w:hint="eastAsia"/>
          <w:kern w:val="0"/>
          <w:sz w:val="24"/>
          <w:szCs w:val="24"/>
        </w:rPr>
        <w:t>0.20%</w:t>
      </w:r>
      <w:r w:rsidRPr="00D63C11">
        <w:rPr>
          <w:rFonts w:ascii="彩虹粗仿宋" w:eastAsia="彩虹粗仿宋" w:hAnsi="宋体" w:cs="Arial" w:hint="eastAsia"/>
          <w:kern w:val="0"/>
          <w:sz w:val="24"/>
          <w:szCs w:val="24"/>
        </w:rPr>
        <w:t>÷当年天数</w:t>
      </w:r>
    </w:p>
    <w:p w14:paraId="696EC090"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H为每日应计提的基金托管费</w:t>
      </w:r>
    </w:p>
    <w:p w14:paraId="1792E371" w14:textId="0BD2819A" w:rsidR="00C51751" w:rsidRPr="00D63C11" w:rsidRDefault="00BF7638"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E为前一日的基金资产净值</w:t>
      </w:r>
    </w:p>
    <w:p w14:paraId="29006663" w14:textId="049FD9FA" w:rsidR="00FB2295"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w:t>
      </w:r>
      <w:r w:rsidR="00FB2295" w:rsidRPr="00D63C11">
        <w:rPr>
          <w:rFonts w:ascii="彩虹粗仿宋" w:eastAsia="彩虹粗仿宋" w:hAnsi="宋体" w:cs="Arial" w:hint="eastAsia"/>
          <w:kern w:val="0"/>
          <w:sz w:val="24"/>
          <w:szCs w:val="24"/>
        </w:rPr>
        <w:t>基金销售服务费</w:t>
      </w:r>
    </w:p>
    <w:p w14:paraId="0B85BD87"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A类基金份额不收取销售服务费，C类基金份额的销售服务费年费率为0.50%。本基金销售服务费将专门用于本基金的销售与基金份额持有人服务，基金管理人将在基金年度报告中对该项费用的列支情况作专项说明。</w:t>
      </w:r>
    </w:p>
    <w:p w14:paraId="24C488C3"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销售服务费按前一日C类基金份额的基金资产净值的0.50%年费率计提。计算方法如下：</w:t>
      </w:r>
    </w:p>
    <w:p w14:paraId="22BF5478"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H＝E×0.50%÷当年天数</w:t>
      </w:r>
    </w:p>
    <w:p w14:paraId="211838D7" w14:textId="77777777" w:rsidR="00BF7638" w:rsidRPr="00D63C11" w:rsidRDefault="00BF7638" w:rsidP="00BF763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H为C类基金份额每日应计提的销售服务费</w:t>
      </w:r>
    </w:p>
    <w:p w14:paraId="792DA631" w14:textId="6FC16DE0" w:rsidR="00FB2295" w:rsidRPr="00D63C11" w:rsidRDefault="00BF7638"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E为C类基金份额前一日基金资产净值</w:t>
      </w:r>
    </w:p>
    <w:p w14:paraId="792C3698" w14:textId="55129FD5" w:rsidR="00C51751" w:rsidRPr="00D63C11" w:rsidRDefault="00FB2295"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w:t>
      </w:r>
      <w:r w:rsidR="000A5D4A" w:rsidRPr="00D63C11">
        <w:rPr>
          <w:rFonts w:ascii="彩虹粗仿宋" w:eastAsia="彩虹粗仿宋" w:hAnsi="宋体" w:cs="Arial" w:hint="eastAsia"/>
          <w:kern w:val="0"/>
          <w:sz w:val="24"/>
          <w:szCs w:val="24"/>
        </w:rPr>
        <w:t>基金的</w:t>
      </w:r>
      <w:r w:rsidR="00C51751" w:rsidRPr="00D63C11">
        <w:rPr>
          <w:rFonts w:ascii="彩虹粗仿宋" w:eastAsia="彩虹粗仿宋" w:hAnsi="宋体" w:cs="Arial" w:hint="eastAsia"/>
          <w:kern w:val="0"/>
          <w:sz w:val="24"/>
          <w:szCs w:val="24"/>
        </w:rPr>
        <w:t>开户费用</w:t>
      </w:r>
      <w:r w:rsidR="00EE1758" w:rsidRPr="00D63C11">
        <w:rPr>
          <w:rFonts w:ascii="彩虹粗仿宋" w:eastAsia="彩虹粗仿宋" w:hAnsi="宋体" w:cs="Arial" w:hint="eastAsia"/>
          <w:kern w:val="0"/>
          <w:sz w:val="24"/>
          <w:szCs w:val="24"/>
        </w:rPr>
        <w:t>、账户维护费</w:t>
      </w:r>
      <w:r w:rsidR="00C51751" w:rsidRPr="00D63C11">
        <w:rPr>
          <w:rFonts w:ascii="彩虹粗仿宋" w:eastAsia="彩虹粗仿宋" w:hAnsi="宋体" w:cs="Arial" w:hint="eastAsia"/>
          <w:kern w:val="0"/>
          <w:sz w:val="24"/>
          <w:szCs w:val="24"/>
        </w:rPr>
        <w:t>、</w:t>
      </w:r>
      <w:r w:rsidR="00AC30BC" w:rsidRPr="00D63C11">
        <w:rPr>
          <w:rFonts w:ascii="彩虹粗仿宋" w:eastAsia="彩虹粗仿宋" w:hAnsi="宋体" w:cs="Arial" w:hint="eastAsia"/>
          <w:kern w:val="0"/>
          <w:sz w:val="24"/>
          <w:szCs w:val="24"/>
        </w:rPr>
        <w:t>基金的证券、期货、期权、信用衍生品交易费用</w:t>
      </w:r>
      <w:r w:rsidR="00C51751" w:rsidRPr="00D63C11">
        <w:rPr>
          <w:rFonts w:ascii="彩虹粗仿宋" w:eastAsia="彩虹粗仿宋" w:hAnsi="宋体" w:cs="Arial" w:hint="eastAsia"/>
          <w:kern w:val="0"/>
          <w:sz w:val="24"/>
          <w:szCs w:val="24"/>
        </w:rPr>
        <w:t>、</w:t>
      </w:r>
      <w:r w:rsidR="00120E7C" w:rsidRPr="00D63C11">
        <w:rPr>
          <w:rFonts w:ascii="彩虹粗仿宋" w:eastAsia="彩虹粗仿宋" w:hAnsi="宋体" w:cs="Arial" w:hint="eastAsia"/>
          <w:kern w:val="0"/>
          <w:sz w:val="24"/>
          <w:szCs w:val="24"/>
        </w:rPr>
        <w:t>基金的银行汇划费用</w:t>
      </w:r>
      <w:r w:rsidR="00C51751" w:rsidRPr="00D63C11">
        <w:rPr>
          <w:rFonts w:ascii="彩虹粗仿宋" w:eastAsia="彩虹粗仿宋" w:hAnsi="宋体" w:cs="Arial" w:hint="eastAsia"/>
          <w:kern w:val="0"/>
          <w:sz w:val="24"/>
          <w:szCs w:val="24"/>
        </w:rPr>
        <w:t>、《基金合同》生效后</w:t>
      </w:r>
      <w:r w:rsidR="00EE1758" w:rsidRPr="00D63C11">
        <w:rPr>
          <w:rFonts w:ascii="彩虹粗仿宋" w:eastAsia="彩虹粗仿宋" w:hAnsi="宋体" w:cs="Arial" w:hint="eastAsia"/>
          <w:kern w:val="0"/>
          <w:sz w:val="24"/>
          <w:szCs w:val="24"/>
        </w:rPr>
        <w:t>与基金相关</w:t>
      </w:r>
      <w:r w:rsidR="00C51751" w:rsidRPr="00D63C11">
        <w:rPr>
          <w:rFonts w:ascii="彩虹粗仿宋" w:eastAsia="彩虹粗仿宋" w:hAnsi="宋体" w:cs="Arial" w:hint="eastAsia"/>
          <w:kern w:val="0"/>
          <w:sz w:val="24"/>
          <w:szCs w:val="24"/>
        </w:rPr>
        <w:t>的信息披露费用、基金份额持有人大会费用、</w:t>
      </w:r>
      <w:r w:rsidR="00EE1758" w:rsidRPr="00D63C11">
        <w:rPr>
          <w:rFonts w:ascii="彩虹粗仿宋" w:eastAsia="彩虹粗仿宋" w:hAnsi="宋体" w:cs="Arial" w:hint="eastAsia"/>
          <w:kern w:val="0"/>
          <w:sz w:val="24"/>
          <w:szCs w:val="24"/>
        </w:rPr>
        <w:t>《基金合同》生效后与基金相关的会计师费、律师费、诉讼费和仲裁费</w:t>
      </w:r>
      <w:r w:rsidR="00BF7638" w:rsidRPr="00D63C11">
        <w:rPr>
          <w:rFonts w:ascii="彩虹粗仿宋" w:eastAsia="彩虹粗仿宋" w:hAnsi="宋体" w:cs="Arial" w:hint="eastAsia"/>
          <w:kern w:val="0"/>
          <w:sz w:val="24"/>
          <w:szCs w:val="24"/>
        </w:rPr>
        <w:t>、因投资港股通标的股票而产生的各项合理费用</w:t>
      </w:r>
      <w:r w:rsidR="00C51751" w:rsidRPr="00D63C11">
        <w:rPr>
          <w:rFonts w:ascii="彩虹粗仿宋" w:eastAsia="彩虹粗仿宋" w:hAnsi="宋体" w:cs="Arial" w:hint="eastAsia"/>
          <w:kern w:val="0"/>
          <w:sz w:val="24"/>
          <w:szCs w:val="24"/>
        </w:rPr>
        <w:t>等根据有关法律法规、《基金合同》及相应协议的规定，列入当期基金费用。</w:t>
      </w:r>
    </w:p>
    <w:p w14:paraId="30376F8A" w14:textId="7B96A0C6"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FB2295" w:rsidRPr="00D63C11">
        <w:rPr>
          <w:rFonts w:ascii="彩虹粗仿宋" w:eastAsia="彩虹粗仿宋" w:hAnsi="宋体" w:cs="Arial" w:hint="eastAsia"/>
          <w:kern w:val="0"/>
          <w:sz w:val="24"/>
          <w:szCs w:val="24"/>
        </w:rPr>
        <w:t>五</w:t>
      </w:r>
      <w:r w:rsidRPr="00D63C11">
        <w:rPr>
          <w:rFonts w:ascii="彩虹粗仿宋" w:eastAsia="彩虹粗仿宋" w:hAnsi="宋体" w:cs="Arial" w:hint="eastAsia"/>
          <w:kern w:val="0"/>
          <w:sz w:val="24"/>
          <w:szCs w:val="24"/>
        </w:rPr>
        <w:t>）不列入基金费用的项目</w:t>
      </w:r>
    </w:p>
    <w:p w14:paraId="079CEF78" w14:textId="2F1C1489" w:rsidR="00EE1758" w:rsidRPr="00D63C11" w:rsidRDefault="00EE1758" w:rsidP="00EE175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1.基金管理人和基金托管人因未履行或未完全履行义务导致的费用支出或基金财产的损失；</w:t>
      </w:r>
    </w:p>
    <w:p w14:paraId="2A9B8AD6" w14:textId="6E1BF9F4" w:rsidR="00EE1758" w:rsidRPr="00D63C11" w:rsidRDefault="00EE1758" w:rsidP="00EE175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2.基金管理人和基金托管人处理与基金运作无关的事项发生的费用；</w:t>
      </w:r>
    </w:p>
    <w:p w14:paraId="2C2A0F15" w14:textId="41F5C1FF" w:rsidR="00EE1758" w:rsidRPr="00D63C11" w:rsidRDefault="00EE1758" w:rsidP="00EE175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3.《基金合同》生效前的相关费用；</w:t>
      </w:r>
    </w:p>
    <w:p w14:paraId="59BEC099" w14:textId="491239F8" w:rsidR="00C51751" w:rsidRPr="00D63C11" w:rsidRDefault="00EE1758" w:rsidP="00120E7C">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4.其他根据相关法律法规及中国证监会的有关规定不得列入基金费用的项目。</w:t>
      </w:r>
    </w:p>
    <w:p w14:paraId="05EF81A8" w14:textId="45D4FC1B"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FB2295" w:rsidRPr="00D63C11">
        <w:rPr>
          <w:rFonts w:ascii="彩虹粗仿宋" w:eastAsia="彩虹粗仿宋" w:hAnsi="宋体" w:cs="Arial" w:hint="eastAsia"/>
          <w:kern w:val="0"/>
          <w:sz w:val="24"/>
          <w:szCs w:val="24"/>
        </w:rPr>
        <w:t>六</w:t>
      </w:r>
      <w:r w:rsidRPr="00D63C11">
        <w:rPr>
          <w:rFonts w:ascii="彩虹粗仿宋" w:eastAsia="彩虹粗仿宋" w:hAnsi="宋体" w:cs="Arial" w:hint="eastAsia"/>
          <w:kern w:val="0"/>
          <w:sz w:val="24"/>
          <w:szCs w:val="24"/>
        </w:rPr>
        <w:t>）基金管理费</w:t>
      </w:r>
      <w:r w:rsidR="00EE1758"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基金托管费</w:t>
      </w:r>
      <w:r w:rsidR="00EE1758" w:rsidRPr="00D63C11">
        <w:rPr>
          <w:rFonts w:ascii="彩虹粗仿宋" w:eastAsia="彩虹粗仿宋" w:hAnsi="宋体" w:cs="Arial" w:hint="eastAsia"/>
          <w:kern w:val="0"/>
          <w:sz w:val="24"/>
          <w:szCs w:val="24"/>
        </w:rPr>
        <w:t>和基金销售服务费</w:t>
      </w:r>
      <w:r w:rsidRPr="00D63C11">
        <w:rPr>
          <w:rFonts w:ascii="彩虹粗仿宋" w:eastAsia="彩虹粗仿宋" w:hAnsi="宋体" w:cs="Arial" w:hint="eastAsia"/>
          <w:kern w:val="0"/>
          <w:sz w:val="24"/>
          <w:szCs w:val="24"/>
        </w:rPr>
        <w:t>的调整</w:t>
      </w:r>
    </w:p>
    <w:p w14:paraId="7499A7B9" w14:textId="77777777" w:rsidR="00FB2295" w:rsidRPr="00D63C11" w:rsidRDefault="00EE1758"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基金管理人和基金托管人协商一致并履行适当程序后，可按照基金发展情况，并根据法律法规规定和基金合同约定针对全部或部分份额类别调整基金管理费率、基金托管费率或基金销售服务费率等相关费率。</w:t>
      </w:r>
    </w:p>
    <w:p w14:paraId="09758990" w14:textId="77777777" w:rsidR="00FB2295"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（七）实施侧袋机制期间的基金费用</w:t>
      </w:r>
    </w:p>
    <w:p w14:paraId="504DB5DD" w14:textId="1034ABE3" w:rsidR="00C51751"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本基金实施侧袋机制的，与侧袋账户有关的费用可以从侧袋账户中列支，但应待侧袋账户资产变现后方可列支，有关费用可酌情收取或减免，但不得收取管理费，详见招募说明书的规定或相关公告。</w:t>
      </w:r>
    </w:p>
    <w:p w14:paraId="5046C317" w14:textId="1AECAD3A"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FB2295" w:rsidRPr="00D63C11">
        <w:rPr>
          <w:rFonts w:ascii="彩虹粗仿宋" w:eastAsia="彩虹粗仿宋" w:hAnsi="宋体" w:cs="Arial" w:hint="eastAsia"/>
          <w:kern w:val="0"/>
          <w:sz w:val="24"/>
          <w:szCs w:val="24"/>
        </w:rPr>
        <w:t>八</w:t>
      </w:r>
      <w:r w:rsidRPr="00D63C11">
        <w:rPr>
          <w:rFonts w:ascii="彩虹粗仿宋" w:eastAsia="彩虹粗仿宋" w:hAnsi="宋体" w:cs="Arial" w:hint="eastAsia"/>
          <w:kern w:val="0"/>
          <w:sz w:val="24"/>
          <w:szCs w:val="24"/>
        </w:rPr>
        <w:t>）基金管理费</w:t>
      </w:r>
      <w:r w:rsidR="00FB2295"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基金托管费</w:t>
      </w:r>
      <w:r w:rsidR="00FB2295" w:rsidRPr="00D63C11">
        <w:rPr>
          <w:rFonts w:ascii="彩虹粗仿宋" w:eastAsia="彩虹粗仿宋" w:hAnsi="宋体" w:cs="Arial" w:hint="eastAsia"/>
          <w:kern w:val="0"/>
          <w:sz w:val="24"/>
          <w:szCs w:val="24"/>
        </w:rPr>
        <w:t>和基金销售服务费</w:t>
      </w:r>
      <w:r w:rsidRPr="00D63C11">
        <w:rPr>
          <w:rFonts w:ascii="彩虹粗仿宋" w:eastAsia="彩虹粗仿宋" w:hAnsi="宋体" w:cs="Arial" w:hint="eastAsia"/>
          <w:kern w:val="0"/>
          <w:sz w:val="24"/>
          <w:szCs w:val="24"/>
        </w:rPr>
        <w:t>的复核程序、支付方式和时间</w:t>
      </w:r>
    </w:p>
    <w:p w14:paraId="45B72119"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1.复核程序</w:t>
      </w:r>
    </w:p>
    <w:p w14:paraId="1D7D8A76" w14:textId="04BE3D1A"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基金托管人对基金管理人计提的基金管理费</w:t>
      </w:r>
      <w:r w:rsidR="00FB2295"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基金托管费</w:t>
      </w:r>
      <w:r w:rsidR="00FB2295" w:rsidRPr="00D63C11">
        <w:rPr>
          <w:rFonts w:ascii="彩虹粗仿宋" w:eastAsia="彩虹粗仿宋" w:hAnsi="宋体" w:cs="Arial" w:hint="eastAsia"/>
          <w:kern w:val="0"/>
          <w:sz w:val="24"/>
          <w:szCs w:val="24"/>
        </w:rPr>
        <w:t>和基金销售服务费</w:t>
      </w:r>
      <w:r w:rsidRPr="00D63C11">
        <w:rPr>
          <w:rFonts w:ascii="彩虹粗仿宋" w:eastAsia="彩虹粗仿宋" w:hAnsi="宋体" w:cs="Arial" w:hint="eastAsia"/>
          <w:kern w:val="0"/>
          <w:sz w:val="24"/>
          <w:szCs w:val="24"/>
        </w:rPr>
        <w:t>等，根据本托管协议和《基金合同》的有关规定进行复核。</w:t>
      </w:r>
    </w:p>
    <w:p w14:paraId="74358431"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2.支付方式和时间</w:t>
      </w:r>
    </w:p>
    <w:p w14:paraId="441D35E6" w14:textId="113AB64F"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基金管理费、基金托管费</w:t>
      </w:r>
      <w:r w:rsidR="00EE1758" w:rsidRPr="00D63C11">
        <w:rPr>
          <w:rFonts w:ascii="彩虹粗仿宋" w:eastAsia="彩虹粗仿宋" w:hAnsi="宋体" w:cs="Arial" w:hint="eastAsia"/>
          <w:kern w:val="0"/>
          <w:sz w:val="24"/>
          <w:szCs w:val="24"/>
        </w:rPr>
        <w:t>、基金销售服务费</w:t>
      </w:r>
      <w:r w:rsidRPr="00D63C11">
        <w:rPr>
          <w:rFonts w:ascii="彩虹粗仿宋" w:eastAsia="彩虹粗仿宋" w:hAnsi="宋体" w:cs="Arial" w:hint="eastAsia"/>
          <w:kern w:val="0"/>
          <w:sz w:val="24"/>
          <w:szCs w:val="24"/>
        </w:rPr>
        <w:t>每日计提，按月支付。由基金托管人根据与基金管理人核对一致的财务数据，自动在</w:t>
      </w:r>
      <w:r w:rsidR="00FB2295" w:rsidRPr="00D63C11">
        <w:rPr>
          <w:rFonts w:ascii="彩虹粗仿宋" w:eastAsia="彩虹粗仿宋" w:hAnsi="宋体" w:cs="Arial" w:hint="eastAsia"/>
          <w:kern w:val="0"/>
          <w:sz w:val="24"/>
          <w:szCs w:val="24"/>
        </w:rPr>
        <w:t>次月</w:t>
      </w:r>
      <w:r w:rsidR="00671189" w:rsidRPr="00D63C11">
        <w:rPr>
          <w:rFonts w:ascii="彩虹粗仿宋" w:eastAsia="彩虹粗仿宋" w:hAnsi="宋体" w:cs="Arial" w:hint="eastAsia"/>
          <w:kern w:val="0"/>
          <w:sz w:val="24"/>
          <w:szCs w:val="24"/>
        </w:rPr>
        <w:t>首日起</w:t>
      </w:r>
      <w:r w:rsidRPr="00D63C11">
        <w:rPr>
          <w:rFonts w:ascii="彩虹粗仿宋" w:eastAsia="彩虹粗仿宋" w:hAnsi="宋体" w:cs="Arial" w:hint="eastAsia"/>
          <w:kern w:val="0"/>
          <w:sz w:val="24"/>
          <w:szCs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FA99A30" w14:textId="6A41BFE1"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在首期支付基金管理费</w:t>
      </w:r>
      <w:r w:rsidR="00FB2295" w:rsidRPr="00D63C11">
        <w:rPr>
          <w:rFonts w:ascii="彩虹粗仿宋" w:eastAsia="彩虹粗仿宋" w:hAnsi="宋体" w:cs="Arial" w:hint="eastAsia"/>
          <w:kern w:val="0"/>
          <w:sz w:val="24"/>
          <w:szCs w:val="24"/>
        </w:rPr>
        <w:t>、销售服务费</w:t>
      </w:r>
      <w:r w:rsidRPr="00D63C11">
        <w:rPr>
          <w:rFonts w:ascii="彩虹粗仿宋" w:eastAsia="彩虹粗仿宋" w:hAnsi="宋体" w:cs="Arial" w:hint="eastAsia"/>
          <w:kern w:val="0"/>
          <w:sz w:val="24"/>
          <w:szCs w:val="24"/>
        </w:rPr>
        <w:t>前，基金管理人应向</w:t>
      </w:r>
      <w:r w:rsidR="00120E7C"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托管人出具正式函件指定基金管理费</w:t>
      </w:r>
      <w:r w:rsidR="00FB2295" w:rsidRPr="00D63C11">
        <w:rPr>
          <w:rFonts w:ascii="彩虹粗仿宋" w:eastAsia="彩虹粗仿宋" w:hAnsi="宋体" w:cs="Arial" w:hint="eastAsia"/>
          <w:kern w:val="0"/>
          <w:sz w:val="24"/>
          <w:szCs w:val="24"/>
        </w:rPr>
        <w:t>、销售服务费</w:t>
      </w:r>
      <w:r w:rsidRPr="00D63C11">
        <w:rPr>
          <w:rFonts w:ascii="彩虹粗仿宋" w:eastAsia="彩虹粗仿宋" w:hAnsi="宋体" w:cs="Arial" w:hint="eastAsia"/>
          <w:kern w:val="0"/>
          <w:sz w:val="24"/>
          <w:szCs w:val="24"/>
        </w:rPr>
        <w:t>的收款账户。基金管理人如需要变更此账户，应提前5个工作日向</w:t>
      </w:r>
      <w:r w:rsidR="00120E7C" w:rsidRPr="00D63C11">
        <w:rPr>
          <w:rFonts w:ascii="彩虹粗仿宋" w:eastAsia="彩虹粗仿宋" w:hAnsi="宋体" w:cs="Arial" w:hint="eastAsia"/>
          <w:kern w:val="0"/>
          <w:sz w:val="24"/>
          <w:szCs w:val="24"/>
        </w:rPr>
        <w:t>基金</w:t>
      </w:r>
      <w:r w:rsidRPr="00D63C11">
        <w:rPr>
          <w:rFonts w:ascii="彩虹粗仿宋" w:eastAsia="彩虹粗仿宋" w:hAnsi="宋体" w:cs="Arial" w:hint="eastAsia"/>
          <w:kern w:val="0"/>
          <w:sz w:val="24"/>
          <w:szCs w:val="24"/>
        </w:rPr>
        <w:t>托管人出具书面的收款账户变更通知。</w:t>
      </w:r>
    </w:p>
    <w:p w14:paraId="188CF0EB" w14:textId="1470C074"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w:t>
      </w:r>
      <w:r w:rsidR="00FB2295" w:rsidRPr="00D63C11">
        <w:rPr>
          <w:rFonts w:ascii="彩虹粗仿宋" w:eastAsia="彩虹粗仿宋" w:hAnsi="宋体" w:cs="Arial" w:hint="eastAsia"/>
          <w:kern w:val="0"/>
          <w:sz w:val="24"/>
          <w:szCs w:val="24"/>
        </w:rPr>
        <w:t>九</w:t>
      </w:r>
      <w:r w:rsidRPr="00D63C11">
        <w:rPr>
          <w:rFonts w:ascii="彩虹粗仿宋" w:eastAsia="彩虹粗仿宋" w:hAnsi="宋体" w:cs="Arial" w:hint="eastAsia"/>
          <w:kern w:val="0"/>
          <w:sz w:val="24"/>
          <w:szCs w:val="24"/>
        </w:rPr>
        <w:t>）违规处理方式</w:t>
      </w:r>
    </w:p>
    <w:p w14:paraId="720313C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B1B94A8"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6C22F487" w14:textId="77777777" w:rsidR="00C51751" w:rsidRPr="00D63C11" w:rsidRDefault="00C51751" w:rsidP="00C51751">
      <w:pPr>
        <w:pStyle w:val="2"/>
        <w:jc w:val="center"/>
        <w:rPr>
          <w:rFonts w:ascii="彩虹粗仿宋" w:eastAsia="彩虹粗仿宋"/>
        </w:rPr>
      </w:pPr>
      <w:bookmarkStart w:id="90" w:name="_Toc124325896"/>
      <w:r w:rsidRPr="00D63C11">
        <w:rPr>
          <w:rFonts w:ascii="彩虹粗仿宋" w:eastAsia="彩虹粗仿宋" w:hint="eastAsia"/>
        </w:rPr>
        <w:t>十二、基金份额持有人名册的保管</w:t>
      </w:r>
      <w:bookmarkEnd w:id="90"/>
    </w:p>
    <w:p w14:paraId="140BD6DB" w14:textId="42431FD0"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w:t>
      </w:r>
      <w:r w:rsidR="00120E7C" w:rsidRPr="00D63C11">
        <w:rPr>
          <w:rFonts w:ascii="彩虹粗仿宋" w:eastAsia="彩虹粗仿宋" w:hAnsi="宋体" w:cs="Arial" w:hint="eastAsia"/>
          <w:kern w:val="0"/>
          <w:sz w:val="24"/>
          <w:szCs w:val="24"/>
        </w:rPr>
        <w:t>保存期限不低于法律法规规定的最低期限</w:t>
      </w:r>
      <w:r w:rsidRPr="00D63C11">
        <w:rPr>
          <w:rFonts w:ascii="彩虹粗仿宋" w:eastAsia="彩虹粗仿宋" w:hAnsi="宋体" w:cs="Arial" w:hint="eastAsia"/>
          <w:kern w:val="0"/>
          <w:sz w:val="24"/>
          <w:szCs w:val="24"/>
        </w:rPr>
        <w:t>。如不能妥善保管，则按相关</w:t>
      </w:r>
      <w:r w:rsidR="008F3BE8" w:rsidRPr="00721104">
        <w:rPr>
          <w:rFonts w:ascii="彩虹粗仿宋" w:eastAsia="彩虹粗仿宋" w:hAnsi="宋体" w:cs="Arial" w:hint="eastAsia"/>
          <w:kern w:val="0"/>
          <w:sz w:val="24"/>
          <w:szCs w:val="24"/>
        </w:rPr>
        <w:t>法律</w:t>
      </w:r>
      <w:r w:rsidRPr="00D63C11">
        <w:rPr>
          <w:rFonts w:ascii="彩虹粗仿宋" w:eastAsia="彩虹粗仿宋" w:hAnsi="宋体" w:cs="Arial" w:hint="eastAsia"/>
          <w:kern w:val="0"/>
          <w:sz w:val="24"/>
          <w:szCs w:val="24"/>
        </w:rPr>
        <w:t>法规承担责任。</w:t>
      </w:r>
    </w:p>
    <w:p w14:paraId="253E541F" w14:textId="677E2382"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在基金托管人要求或编制</w:t>
      </w:r>
      <w:r w:rsidR="00120E7C" w:rsidRPr="00D63C11">
        <w:rPr>
          <w:rFonts w:ascii="彩虹粗仿宋" w:eastAsia="彩虹粗仿宋" w:hAnsi="宋体" w:cs="Arial" w:hint="eastAsia"/>
          <w:kern w:val="0"/>
          <w:sz w:val="24"/>
          <w:szCs w:val="24"/>
        </w:rPr>
        <w:t>中期报告和年度报告</w:t>
      </w:r>
      <w:r w:rsidRPr="00D63C11">
        <w:rPr>
          <w:rFonts w:ascii="彩虹粗仿宋" w:eastAsia="彩虹粗仿宋" w:hAnsi="宋体" w:cs="Arial" w:hint="eastAsia"/>
          <w:kern w:val="0"/>
          <w:sz w:val="24"/>
          <w:szCs w:val="24"/>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632DE474"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72A22302" w14:textId="77777777" w:rsidR="00C51751" w:rsidRPr="00D63C11" w:rsidRDefault="00C51751" w:rsidP="00C51751">
      <w:pPr>
        <w:pStyle w:val="2"/>
        <w:jc w:val="center"/>
        <w:rPr>
          <w:rFonts w:ascii="彩虹粗仿宋" w:eastAsia="彩虹粗仿宋"/>
        </w:rPr>
      </w:pPr>
      <w:bookmarkStart w:id="91" w:name="_Toc124325897"/>
      <w:r w:rsidRPr="00D63C11">
        <w:rPr>
          <w:rFonts w:ascii="彩虹粗仿宋" w:eastAsia="彩虹粗仿宋" w:hint="eastAsia"/>
        </w:rPr>
        <w:t>十三、基金有关文件档案的保存</w:t>
      </w:r>
      <w:bookmarkEnd w:id="91"/>
    </w:p>
    <w:p w14:paraId="51260102"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（一）档案保存</w:t>
      </w:r>
    </w:p>
    <w:p w14:paraId="3A01782D" w14:textId="600EDA2C"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基金管理人应保存基金财产管理业务活动的记录、账册、报表和其他相关资料。</w:t>
      </w:r>
      <w:r w:rsidRPr="00D63C11">
        <w:rPr>
          <w:rFonts w:ascii="彩虹粗仿宋" w:eastAsia="彩虹粗仿宋" w:hAnsi="宋体" w:cs="Arial" w:hint="eastAsia"/>
          <w:kern w:val="0"/>
          <w:sz w:val="24"/>
          <w:szCs w:val="24"/>
        </w:rPr>
        <w:lastRenderedPageBreak/>
        <w:t>基金托管人应保存基金托管业务活动的记录、账册、报表和其他相关资料。基金管理人和基金托管人都应当按规定的期限保管。保存期限</w:t>
      </w:r>
      <w:r w:rsidR="00120E7C" w:rsidRPr="00D63C11">
        <w:rPr>
          <w:rFonts w:ascii="彩虹粗仿宋" w:eastAsia="彩虹粗仿宋" w:hAnsi="宋体" w:cs="Arial" w:hint="eastAsia"/>
          <w:kern w:val="0"/>
          <w:sz w:val="24"/>
          <w:szCs w:val="24"/>
        </w:rPr>
        <w:t>不低于法律法规规定的最低期限</w:t>
      </w:r>
      <w:r w:rsidRPr="00D63C11">
        <w:rPr>
          <w:rFonts w:ascii="彩虹粗仿宋" w:eastAsia="彩虹粗仿宋" w:hAnsi="宋体" w:cs="Arial" w:hint="eastAsia"/>
          <w:kern w:val="0"/>
          <w:sz w:val="24"/>
          <w:szCs w:val="24"/>
        </w:rPr>
        <w:t>。</w:t>
      </w:r>
    </w:p>
    <w:p w14:paraId="656C3701"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（二）合同档案的建立</w:t>
      </w:r>
    </w:p>
    <w:p w14:paraId="03870758"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1.基金管理人签署重大合同文本后，应及时将合同文本正本送达基金托管人处。</w:t>
      </w:r>
    </w:p>
    <w:p w14:paraId="6E31769C"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2.基金管理人应及时将与本基金账务处理、资金划拨等有关的合同、协议传真基金托管人。</w:t>
      </w:r>
    </w:p>
    <w:p w14:paraId="7AA02EFC"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（三）变更与协助</w:t>
      </w:r>
    </w:p>
    <w:p w14:paraId="6E378489"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若基金管理人/基金托管人发生变更，未变更的一方有义务协助变更后的接任人接收相应文件。</w:t>
      </w:r>
    </w:p>
    <w:p w14:paraId="62E479DF" w14:textId="7DA45FD8"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（四）基金管理人和基金托管人应按各自职责完整保存原始凭证、记账凭证、基金账册、交易记录和重要合同等，承担保密义务</w:t>
      </w:r>
      <w:r w:rsidR="00120E7C"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保存</w:t>
      </w:r>
      <w:r w:rsidR="00120E7C" w:rsidRPr="00D63C11">
        <w:rPr>
          <w:rFonts w:ascii="彩虹粗仿宋" w:eastAsia="彩虹粗仿宋" w:hAnsi="宋体" w:cs="Arial" w:hint="eastAsia"/>
          <w:kern w:val="0"/>
          <w:sz w:val="24"/>
          <w:szCs w:val="24"/>
        </w:rPr>
        <w:t>期限不低于法律法规规定的最低期限</w:t>
      </w:r>
      <w:r w:rsidRPr="00D63C11">
        <w:rPr>
          <w:rFonts w:ascii="彩虹粗仿宋" w:eastAsia="彩虹粗仿宋" w:hAnsi="宋体" w:cs="Arial" w:hint="eastAsia"/>
          <w:kern w:val="0"/>
          <w:sz w:val="24"/>
          <w:szCs w:val="24"/>
        </w:rPr>
        <w:t>。</w:t>
      </w:r>
    </w:p>
    <w:p w14:paraId="722454D2"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76D7034F" w14:textId="77777777" w:rsidR="00C51751" w:rsidRPr="00D63C11" w:rsidRDefault="00C51751" w:rsidP="00C51751">
      <w:pPr>
        <w:pStyle w:val="2"/>
        <w:jc w:val="center"/>
        <w:rPr>
          <w:rFonts w:ascii="彩虹粗仿宋" w:eastAsia="彩虹粗仿宋"/>
        </w:rPr>
      </w:pPr>
      <w:bookmarkStart w:id="92" w:name="_Toc124325898"/>
      <w:r w:rsidRPr="00D63C11">
        <w:rPr>
          <w:rFonts w:ascii="彩虹粗仿宋" w:eastAsia="彩虹粗仿宋" w:hint="eastAsia"/>
        </w:rPr>
        <w:t>十四、基金管理人和基金托管人的更换</w:t>
      </w:r>
      <w:bookmarkEnd w:id="92"/>
    </w:p>
    <w:p w14:paraId="31A6D3D4"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（一）基金管理人职责终止的情形</w:t>
      </w:r>
    </w:p>
    <w:p w14:paraId="681935AB"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1.基金管理人职责终止的情形</w:t>
      </w:r>
    </w:p>
    <w:p w14:paraId="2A2CD02B"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有下列情形之一的，基金管理人职责终止：</w:t>
      </w:r>
    </w:p>
    <w:p w14:paraId="3EE16CDD" w14:textId="3426F056" w:rsidR="00623E2C" w:rsidRPr="00D63C11" w:rsidRDefault="00623E2C" w:rsidP="00623E2C">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(1)</w:t>
      </w:r>
      <w:r w:rsidRPr="00D63C11">
        <w:rPr>
          <w:rFonts w:ascii="彩虹粗仿宋" w:eastAsia="彩虹粗仿宋" w:hAnsi="宋体" w:cs="Arial" w:hint="eastAsia"/>
          <w:kern w:val="0"/>
          <w:sz w:val="24"/>
          <w:szCs w:val="24"/>
        </w:rPr>
        <w:t>被依法取消基金管理资格；</w:t>
      </w:r>
    </w:p>
    <w:p w14:paraId="691A2DFA" w14:textId="26C4BDC5" w:rsidR="00623E2C" w:rsidRPr="00D63C11" w:rsidRDefault="00623E2C" w:rsidP="00623E2C">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(2)</w:t>
      </w:r>
      <w:r w:rsidRPr="00D63C11">
        <w:rPr>
          <w:rFonts w:ascii="彩虹粗仿宋" w:eastAsia="彩虹粗仿宋" w:hAnsi="宋体" w:cs="Arial" w:hint="eastAsia"/>
          <w:kern w:val="0"/>
          <w:sz w:val="24"/>
          <w:szCs w:val="24"/>
        </w:rPr>
        <w:t>被基金份额持有人大会解任；</w:t>
      </w:r>
    </w:p>
    <w:p w14:paraId="2C62CBE7" w14:textId="38C67158" w:rsidR="00623E2C" w:rsidRPr="00D63C11" w:rsidRDefault="00623E2C" w:rsidP="00623E2C">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(3)</w:t>
      </w:r>
      <w:r w:rsidRPr="00D63C11">
        <w:rPr>
          <w:rFonts w:ascii="彩虹粗仿宋" w:eastAsia="彩虹粗仿宋" w:hAnsi="宋体" w:cs="Arial" w:hint="eastAsia"/>
          <w:kern w:val="0"/>
          <w:sz w:val="24"/>
          <w:szCs w:val="24"/>
        </w:rPr>
        <w:t>依法解散、被依法撤销或被依法宣告破产；</w:t>
      </w:r>
    </w:p>
    <w:p w14:paraId="4BA000F6" w14:textId="535C45EA" w:rsidR="00C51751" w:rsidRPr="00D63C11" w:rsidRDefault="00623E2C"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(4)</w:t>
      </w:r>
      <w:r w:rsidRPr="00D63C11">
        <w:rPr>
          <w:rFonts w:ascii="彩虹粗仿宋" w:eastAsia="彩虹粗仿宋" w:hAnsi="宋体" w:cs="Arial" w:hint="eastAsia"/>
          <w:kern w:val="0"/>
          <w:sz w:val="24"/>
          <w:szCs w:val="24"/>
        </w:rPr>
        <w:t>法律法规及中国证监会规定的和《基金合同》约定的其他情形。</w:t>
      </w:r>
    </w:p>
    <w:p w14:paraId="5451A945"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2.基金管理人的更换程序</w:t>
      </w:r>
    </w:p>
    <w:p w14:paraId="5BD795FB"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更换基金管理人必须依照如下程序进行：</w:t>
      </w:r>
    </w:p>
    <w:p w14:paraId="08B5B5CD" w14:textId="4EEDB441"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(1)</w:t>
      </w:r>
      <w:r w:rsidRPr="00D63C11">
        <w:rPr>
          <w:rFonts w:ascii="彩虹粗仿宋" w:eastAsia="彩虹粗仿宋" w:hAnsi="宋体" w:cs="Arial" w:hint="eastAsia"/>
          <w:kern w:val="0"/>
          <w:sz w:val="24"/>
          <w:szCs w:val="24"/>
        </w:rPr>
        <w:t>提名：新任基金管理人由基金托管人或由单独或合计持有基金总份额10%以上（含10%）基金份额的基金份额持有人提名；</w:t>
      </w:r>
    </w:p>
    <w:p w14:paraId="3E0C2A41" w14:textId="167F3CEB"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(2)</w:t>
      </w:r>
      <w:r w:rsidRPr="00D63C11">
        <w:rPr>
          <w:rFonts w:ascii="彩虹粗仿宋" w:eastAsia="彩虹粗仿宋" w:hAnsi="宋体" w:cs="Arial" w:hint="eastAsia"/>
          <w:kern w:val="0"/>
          <w:sz w:val="24"/>
          <w:szCs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73BDC81B" w14:textId="1FDCB18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(3)</w:t>
      </w:r>
      <w:r w:rsidRPr="00D63C11">
        <w:rPr>
          <w:rFonts w:ascii="彩虹粗仿宋" w:eastAsia="彩虹粗仿宋" w:hAnsi="宋体" w:cs="Arial" w:hint="eastAsia"/>
          <w:kern w:val="0"/>
          <w:sz w:val="24"/>
          <w:szCs w:val="24"/>
        </w:rPr>
        <w:t>临时基金管理人：新任基金管理人产生之前，由中国证监会指定临时基金管理人；</w:t>
      </w:r>
    </w:p>
    <w:p w14:paraId="52B296B7" w14:textId="32A3DF96"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lastRenderedPageBreak/>
        <w:t>(4)</w:t>
      </w:r>
      <w:r w:rsidRPr="00D63C11">
        <w:rPr>
          <w:rFonts w:ascii="彩虹粗仿宋" w:eastAsia="彩虹粗仿宋" w:hAnsi="宋体" w:cs="Arial" w:hint="eastAsia"/>
          <w:kern w:val="0"/>
          <w:sz w:val="24"/>
          <w:szCs w:val="24"/>
        </w:rPr>
        <w:t>备案：基金份额持有人大会更换基金管理人的决议须报中国证监会备案；</w:t>
      </w:r>
    </w:p>
    <w:p w14:paraId="284CBB54" w14:textId="678084A2"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(5)</w:t>
      </w:r>
      <w:r w:rsidRPr="00D63C11">
        <w:rPr>
          <w:rFonts w:ascii="彩虹粗仿宋" w:eastAsia="彩虹粗仿宋" w:hAnsi="宋体" w:cs="Arial" w:hint="eastAsia"/>
          <w:kern w:val="0"/>
          <w:sz w:val="24"/>
          <w:szCs w:val="24"/>
        </w:rPr>
        <w:t>公告：基金管理人更换后，由基金托管人在更换基金管理人的基金份额持有人大会决议生效后2日内在规定媒介公告；</w:t>
      </w:r>
    </w:p>
    <w:p w14:paraId="22BB5EFB" w14:textId="5921A105"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(6)</w:t>
      </w:r>
      <w:r w:rsidRPr="00D63C11">
        <w:rPr>
          <w:rFonts w:ascii="彩虹粗仿宋" w:eastAsia="彩虹粗仿宋" w:hAnsi="宋体" w:cs="Arial" w:hint="eastAsia"/>
          <w:kern w:val="0"/>
          <w:sz w:val="24"/>
          <w:szCs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09379861" w14:textId="4997E8DE"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(7)</w:t>
      </w:r>
      <w:r w:rsidRPr="00D63C11">
        <w:rPr>
          <w:rFonts w:ascii="彩虹粗仿宋" w:eastAsia="彩虹粗仿宋" w:hAnsi="宋体" w:cs="Arial" w:hint="eastAsia"/>
          <w:kern w:val="0"/>
          <w:sz w:val="24"/>
          <w:szCs w:val="24"/>
        </w:rPr>
        <w:t>审计：基金管理人职责终止的，应当按照法律法规规定聘请会计师事务所对基金财产进行审计，并将审计结果予以公告，同时报中国证监会备案，审计费用在基金财产中列支；</w:t>
      </w:r>
    </w:p>
    <w:p w14:paraId="26CFBCB7" w14:textId="046D135C"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(8)</w:t>
      </w:r>
      <w:r w:rsidRPr="00D63C11">
        <w:rPr>
          <w:rFonts w:ascii="彩虹粗仿宋" w:eastAsia="彩虹粗仿宋" w:hAnsi="宋体" w:cs="Arial" w:hint="eastAsia"/>
          <w:kern w:val="0"/>
          <w:sz w:val="24"/>
          <w:szCs w:val="24"/>
        </w:rPr>
        <w:t>基金名称变更：基金管理人更换后，如果原任或新任基金管理人要求，应按其要求替换或删除基金名称中与原基金管理人有关的名称字样。</w:t>
      </w:r>
    </w:p>
    <w:p w14:paraId="0A878942"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（二）基金托管人职责终止的情形</w:t>
      </w:r>
    </w:p>
    <w:p w14:paraId="0CA9551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1.基金托管人职责终止的情形</w:t>
      </w:r>
    </w:p>
    <w:p w14:paraId="5732EC7C"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有下列情形之一的，基金托管人职责终止：</w:t>
      </w:r>
    </w:p>
    <w:p w14:paraId="1E4FF15C" w14:textId="3AB24E80"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(1)</w:t>
      </w:r>
      <w:r w:rsidRPr="00D63C11">
        <w:rPr>
          <w:rFonts w:ascii="彩虹粗仿宋" w:eastAsia="彩虹粗仿宋" w:hAnsi="宋体" w:cs="Arial" w:hint="eastAsia"/>
          <w:kern w:val="0"/>
          <w:sz w:val="24"/>
          <w:szCs w:val="24"/>
        </w:rPr>
        <w:t>被依法取消基金托管资格；</w:t>
      </w:r>
    </w:p>
    <w:p w14:paraId="7BEB29BD" w14:textId="491C4BC3"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(2)</w:t>
      </w:r>
      <w:r w:rsidRPr="00D63C11">
        <w:rPr>
          <w:rFonts w:ascii="彩虹粗仿宋" w:eastAsia="彩虹粗仿宋" w:hAnsi="宋体" w:cs="Arial" w:hint="eastAsia"/>
          <w:kern w:val="0"/>
          <w:sz w:val="24"/>
          <w:szCs w:val="24"/>
        </w:rPr>
        <w:t>被基金份额持有人大会解任；</w:t>
      </w:r>
    </w:p>
    <w:p w14:paraId="07AD3744" w14:textId="1DC5D6A9"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(3)</w:t>
      </w:r>
      <w:r w:rsidRPr="00D63C11">
        <w:rPr>
          <w:rFonts w:ascii="彩虹粗仿宋" w:eastAsia="彩虹粗仿宋" w:hAnsi="宋体" w:cs="Arial" w:hint="eastAsia"/>
          <w:kern w:val="0"/>
          <w:sz w:val="24"/>
          <w:szCs w:val="24"/>
        </w:rPr>
        <w:t>依法解散、被依法撤销或被依法宣告破产；</w:t>
      </w:r>
    </w:p>
    <w:p w14:paraId="09BE1F91" w14:textId="69CBFB0E"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(4)</w:t>
      </w:r>
      <w:r w:rsidRPr="00D63C11">
        <w:rPr>
          <w:rFonts w:ascii="彩虹粗仿宋" w:eastAsia="彩虹粗仿宋" w:hAnsi="宋体" w:cs="Arial" w:hint="eastAsia"/>
          <w:kern w:val="0"/>
          <w:sz w:val="24"/>
          <w:szCs w:val="24"/>
        </w:rPr>
        <w:t>法律法规及中国证监会规定的和《基金合同》约定的其他情形。</w:t>
      </w:r>
    </w:p>
    <w:p w14:paraId="5DCDC06F"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2.基金托管人的更换程序</w:t>
      </w:r>
    </w:p>
    <w:p w14:paraId="1F6068B6" w14:textId="1822FAFC"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(1)</w:t>
      </w:r>
      <w:r w:rsidRPr="00D63C11">
        <w:rPr>
          <w:rFonts w:ascii="彩虹粗仿宋" w:eastAsia="彩虹粗仿宋" w:hAnsi="宋体" w:cs="Arial" w:hint="eastAsia"/>
          <w:kern w:val="0"/>
          <w:sz w:val="24"/>
          <w:szCs w:val="24"/>
        </w:rPr>
        <w:t>提名：新任基金托管人由基金管理人或由单独或合计持有基金总份额10%以上（含10%）基金份额的基金份额持有人提名；</w:t>
      </w:r>
    </w:p>
    <w:p w14:paraId="509DC916" w14:textId="413B159D"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(2)</w:t>
      </w:r>
      <w:r w:rsidRPr="00D63C11">
        <w:rPr>
          <w:rFonts w:ascii="彩虹粗仿宋" w:eastAsia="彩虹粗仿宋" w:hAnsi="宋体" w:cs="Arial" w:hint="eastAsia"/>
          <w:kern w:val="0"/>
          <w:sz w:val="24"/>
          <w:szCs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503828F5" w14:textId="7685E1B9"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(3)</w:t>
      </w:r>
      <w:r w:rsidRPr="00D63C11">
        <w:rPr>
          <w:rFonts w:ascii="彩虹粗仿宋" w:eastAsia="彩虹粗仿宋" w:hAnsi="宋体" w:cs="Arial" w:hint="eastAsia"/>
          <w:kern w:val="0"/>
          <w:sz w:val="24"/>
          <w:szCs w:val="24"/>
        </w:rPr>
        <w:t>临时基金托管人：新任基金托管人产生之前，由中国证监会指定临时基金托管人；</w:t>
      </w:r>
    </w:p>
    <w:p w14:paraId="15882249" w14:textId="4FAEB4F0"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(4)</w:t>
      </w:r>
      <w:r w:rsidRPr="00D63C11">
        <w:rPr>
          <w:rFonts w:ascii="彩虹粗仿宋" w:eastAsia="彩虹粗仿宋" w:hAnsi="宋体" w:cs="Arial" w:hint="eastAsia"/>
          <w:kern w:val="0"/>
          <w:sz w:val="24"/>
          <w:szCs w:val="24"/>
        </w:rPr>
        <w:t>备案：基金份额持有人大会更换基金托管人的决议须报中国证监会备案；</w:t>
      </w:r>
    </w:p>
    <w:p w14:paraId="229817D9" w14:textId="04916AD1"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(5)</w:t>
      </w:r>
      <w:r w:rsidRPr="00D63C11">
        <w:rPr>
          <w:rFonts w:ascii="彩虹粗仿宋" w:eastAsia="彩虹粗仿宋" w:hAnsi="宋体" w:cs="Arial" w:hint="eastAsia"/>
          <w:kern w:val="0"/>
          <w:sz w:val="24"/>
          <w:szCs w:val="24"/>
        </w:rPr>
        <w:t>公告：基金托管人更换后，由基金管理人在更换基金托管人的基金份额持有人大会决议生效后2日内在规定媒介公告；</w:t>
      </w:r>
    </w:p>
    <w:p w14:paraId="3FD7A4B1" w14:textId="6D14C16E"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(6)</w:t>
      </w:r>
      <w:r w:rsidRPr="00D63C11">
        <w:rPr>
          <w:rFonts w:ascii="彩虹粗仿宋" w:eastAsia="彩虹粗仿宋" w:hAnsi="宋体" w:cs="Arial" w:hint="eastAsia"/>
          <w:kern w:val="0"/>
          <w:sz w:val="24"/>
          <w:szCs w:val="24"/>
        </w:rPr>
        <w:t>交接：基金托管人职责终止的，应当妥善保管基金财产和基金托管业务资料，及时办理基金财产和基金托管业务的移交手续，新任基金托管人或者临时基金</w:t>
      </w:r>
      <w:r w:rsidRPr="00D63C11">
        <w:rPr>
          <w:rFonts w:ascii="彩虹粗仿宋" w:eastAsia="彩虹粗仿宋" w:hAnsi="宋体" w:cs="Arial" w:hint="eastAsia"/>
          <w:kern w:val="0"/>
          <w:sz w:val="24"/>
          <w:szCs w:val="24"/>
        </w:rPr>
        <w:lastRenderedPageBreak/>
        <w:t>托管人应当及时接收。新任基金托管人或者临时基金托管人应与基金管理人核对基金资产总值和净值；</w:t>
      </w:r>
    </w:p>
    <w:p w14:paraId="28788AEB" w14:textId="5EDF65FE"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(7)</w:t>
      </w:r>
      <w:r w:rsidRPr="00D63C11">
        <w:rPr>
          <w:rFonts w:ascii="彩虹粗仿宋" w:eastAsia="彩虹粗仿宋" w:hAnsi="宋体" w:cs="Arial" w:hint="eastAsia"/>
          <w:kern w:val="0"/>
          <w:sz w:val="24"/>
          <w:szCs w:val="24"/>
        </w:rPr>
        <w:t>审计：基金托管人职责终止的，应当按照法律法规规定聘请会计师事务所对基金财产进行审计，并将审计结果予以公告，同时报中国证监会备案，审计费用在基金财产中列支。</w:t>
      </w:r>
    </w:p>
    <w:p w14:paraId="337634B6"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（三）基金管理人与基金托管人同时更换的条件和程序</w:t>
      </w:r>
    </w:p>
    <w:p w14:paraId="75E78DEA" w14:textId="35A283A2"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1．提名：如果基金管理人和基金托管人同时更换，由单独或合计持有基金总份额10%以上（含10%）的基金份额持有人提名新的基金管理人和基金托管人；</w:t>
      </w:r>
    </w:p>
    <w:p w14:paraId="4F3C2E43" w14:textId="7AE97F4F"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2．基金管理人和基金托管人的更换分别按上述程序进行；</w:t>
      </w:r>
    </w:p>
    <w:p w14:paraId="2EF6AFB6" w14:textId="6D7BDF3A"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3．公告：新任基金管理人和新任基金托管人应在更换基金管理人和基金托管人的基金份额持有人大会决议生效后2日内在规定媒介上联合公告。</w:t>
      </w:r>
    </w:p>
    <w:p w14:paraId="119990DA" w14:textId="7CBA98F4" w:rsidR="0008060B" w:rsidRPr="00D63C11" w:rsidRDefault="00C51751"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w:t>
      </w:r>
      <w:r w:rsidR="0008060B" w:rsidRPr="00D63C11">
        <w:rPr>
          <w:rFonts w:ascii="彩虹粗仿宋" w:eastAsia="彩虹粗仿宋" w:hAnsi="宋体" w:cs="Arial" w:hint="eastAsia"/>
          <w:kern w:val="0"/>
          <w:sz w:val="24"/>
          <w:szCs w:val="24"/>
        </w:rPr>
        <w:t>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48BFAB2A" w14:textId="442F9314" w:rsidR="00C51751"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C16401F"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7CA6EB9B" w14:textId="77777777" w:rsidR="00C51751" w:rsidRPr="00D63C11" w:rsidRDefault="00C51751" w:rsidP="00C51751">
      <w:pPr>
        <w:pStyle w:val="2"/>
        <w:jc w:val="center"/>
        <w:rPr>
          <w:rFonts w:ascii="彩虹粗仿宋" w:eastAsia="彩虹粗仿宋"/>
        </w:rPr>
      </w:pPr>
      <w:bookmarkStart w:id="93" w:name="_Toc124325899"/>
      <w:r w:rsidRPr="00D63C11">
        <w:rPr>
          <w:rFonts w:ascii="彩虹粗仿宋" w:eastAsia="彩虹粗仿宋" w:hint="eastAsia"/>
        </w:rPr>
        <w:t>十五、禁止行为</w:t>
      </w:r>
      <w:bookmarkEnd w:id="93"/>
    </w:p>
    <w:p w14:paraId="2AA98D60"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本协议当事人禁止从事的行为，包括但不限于：</w:t>
      </w:r>
    </w:p>
    <w:p w14:paraId="45A15D4A"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（一）基金管理人、基金托管人将其固有财产或者他人财产混同于基金财产从事证券投资。</w:t>
      </w:r>
    </w:p>
    <w:p w14:paraId="5A84A950"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（二）基金管理人不公平地对待其管理的不同基金财产，基金托管人不公平地对待其托管的不同基金财产。</w:t>
      </w:r>
    </w:p>
    <w:p w14:paraId="2E603C34" w14:textId="4E9E3085"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（三）基金管理人、基金托管人利用基金财产</w:t>
      </w:r>
      <w:r w:rsidR="00DC262C" w:rsidRPr="00D63C11">
        <w:rPr>
          <w:rFonts w:ascii="彩虹粗仿宋" w:eastAsia="彩虹粗仿宋" w:hAnsi="宋体" w:cs="Arial" w:hint="eastAsia"/>
          <w:kern w:val="0"/>
          <w:sz w:val="24"/>
          <w:szCs w:val="24"/>
        </w:rPr>
        <w:t>或职务之便</w:t>
      </w:r>
      <w:r w:rsidRPr="00D63C11">
        <w:rPr>
          <w:rFonts w:ascii="彩虹粗仿宋" w:eastAsia="彩虹粗仿宋" w:hAnsi="宋体" w:cs="Arial" w:hint="eastAsia"/>
          <w:kern w:val="0"/>
          <w:sz w:val="24"/>
          <w:szCs w:val="24"/>
        </w:rPr>
        <w:t>为基金份额持有人以外的第三人牟取利益。</w:t>
      </w:r>
    </w:p>
    <w:p w14:paraId="3CF25E13"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（四）基金管理人、基金托管人向基金份额持有人违规承诺收益或者承担损失。</w:t>
      </w:r>
    </w:p>
    <w:p w14:paraId="390FC7CF" w14:textId="702A4C64"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（五）基金管理人、基金托管人对他人</w:t>
      </w:r>
      <w:r w:rsidR="00DC262C" w:rsidRPr="00D63C11">
        <w:rPr>
          <w:rFonts w:ascii="彩虹粗仿宋" w:eastAsia="彩虹粗仿宋" w:hAnsi="宋体" w:cs="Arial" w:hint="eastAsia"/>
          <w:kern w:val="0"/>
          <w:sz w:val="24"/>
          <w:szCs w:val="24"/>
        </w:rPr>
        <w:t>泄露</w:t>
      </w:r>
      <w:r w:rsidRPr="00D63C11">
        <w:rPr>
          <w:rFonts w:ascii="彩虹粗仿宋" w:eastAsia="彩虹粗仿宋" w:hAnsi="宋体" w:cs="Arial" w:hint="eastAsia"/>
          <w:kern w:val="0"/>
          <w:sz w:val="24"/>
          <w:szCs w:val="24"/>
        </w:rPr>
        <w:t>基金运作和管理过程中任何尚未按法律法规规定的方式公开披露的信息。</w:t>
      </w:r>
    </w:p>
    <w:p w14:paraId="2D711FED"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（六）基金管理人在没有充足资金的情况下向基金托管人发出投资指令和赎回、分红资金的划拨指令，或违规向基金托管人发出指令。</w:t>
      </w:r>
    </w:p>
    <w:p w14:paraId="67E284C3"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（七）基金管理人、基金托管人在行政上、财务上不独立, 其高级管理人员和其他从业人员相互兼职。</w:t>
      </w:r>
    </w:p>
    <w:p w14:paraId="780C197C" w14:textId="77777777"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（八）基金托管人私自动用或处分基金财产，根据基金管理人的合法指令、《基金合同》或托管协议的规定进行处分的除外。</w:t>
      </w:r>
    </w:p>
    <w:p w14:paraId="6C21ADD1" w14:textId="77777777" w:rsidR="00FB2295" w:rsidRPr="00D63C11" w:rsidRDefault="00C51751"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（九）</w:t>
      </w:r>
      <w:r w:rsidR="00FB2295" w:rsidRPr="00D63C11">
        <w:rPr>
          <w:rFonts w:ascii="彩虹粗仿宋" w:eastAsia="彩虹粗仿宋" w:hAnsi="宋体" w:cs="Arial" w:hint="eastAsia"/>
          <w:kern w:val="0"/>
          <w:sz w:val="24"/>
          <w:szCs w:val="24"/>
        </w:rPr>
        <w:t>基金管理人、基金托管人侵占、挪用基金财产。</w:t>
      </w:r>
    </w:p>
    <w:p w14:paraId="63162B5A" w14:textId="77777777" w:rsidR="00FB2295"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（十）基金管理人、基金托管人泄露因职务便利获取的未公开信息、利用该信息从事或者明示、暗示他人从事相关的交易活动。</w:t>
      </w:r>
    </w:p>
    <w:p w14:paraId="648A026C" w14:textId="77777777" w:rsidR="00FB2295" w:rsidRPr="00D63C11"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（十一）基金管理人、基金托管人玩忽职守，不按照规定履行职责。</w:t>
      </w:r>
    </w:p>
    <w:p w14:paraId="17D7DFD3" w14:textId="77777777" w:rsidR="00696CC2" w:rsidRDefault="00FB2295"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（十二）</w:t>
      </w:r>
      <w:r w:rsidR="00C51751" w:rsidRPr="00D63C11">
        <w:rPr>
          <w:rFonts w:ascii="彩虹粗仿宋" w:eastAsia="彩虹粗仿宋" w:hAnsi="宋体" w:cs="Arial" w:hint="eastAsia"/>
          <w:kern w:val="0"/>
          <w:sz w:val="24"/>
          <w:szCs w:val="24"/>
        </w:rPr>
        <w:t>基金财产用于下列投资或者活动：</w:t>
      </w:r>
    </w:p>
    <w:p w14:paraId="605F01BD" w14:textId="77777777" w:rsidR="00696CC2" w:rsidRDefault="00C51751"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1.承销证券；</w:t>
      </w:r>
    </w:p>
    <w:p w14:paraId="1AC63FB6" w14:textId="77777777" w:rsidR="00696CC2" w:rsidRDefault="00C51751"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2.违反规定向他人贷款或者提供担保；</w:t>
      </w:r>
    </w:p>
    <w:p w14:paraId="2FF3BA8A" w14:textId="77777777" w:rsidR="00696CC2" w:rsidRDefault="00C51751"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3.从事承担无限责任的投资；</w:t>
      </w:r>
    </w:p>
    <w:p w14:paraId="0B2DEB64" w14:textId="77777777" w:rsidR="00696CC2" w:rsidRDefault="0008060B"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4</w:t>
      </w:r>
      <w:r w:rsidR="00C51751" w:rsidRPr="00D63C11">
        <w:rPr>
          <w:rFonts w:ascii="彩虹粗仿宋" w:eastAsia="彩虹粗仿宋" w:hAnsi="宋体" w:cs="Arial" w:hint="eastAsia"/>
          <w:kern w:val="0"/>
          <w:sz w:val="24"/>
          <w:szCs w:val="24"/>
        </w:rPr>
        <w:t>.向其基金管理人、基金托管人出资；</w:t>
      </w:r>
    </w:p>
    <w:p w14:paraId="1D8D9C15" w14:textId="77777777" w:rsidR="00696CC2" w:rsidRDefault="0008060B"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5</w:t>
      </w:r>
      <w:r w:rsidR="00C51751" w:rsidRPr="00D63C11">
        <w:rPr>
          <w:rFonts w:ascii="彩虹粗仿宋" w:eastAsia="彩虹粗仿宋" w:hAnsi="宋体" w:cs="Arial" w:hint="eastAsia"/>
          <w:kern w:val="0"/>
          <w:sz w:val="24"/>
          <w:szCs w:val="24"/>
        </w:rPr>
        <w:t>.从事内幕交易、操纵证券交易价格及其他不正当的证券交易活动；</w:t>
      </w:r>
    </w:p>
    <w:p w14:paraId="2B231513" w14:textId="67D6C896" w:rsidR="005E0E5A" w:rsidRDefault="0008060B"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kern w:val="0"/>
          <w:sz w:val="24"/>
          <w:szCs w:val="24"/>
        </w:rPr>
        <w:t>6</w:t>
      </w:r>
      <w:r w:rsidR="00C51751" w:rsidRPr="00D63C11">
        <w:rPr>
          <w:rFonts w:ascii="彩虹粗仿宋" w:eastAsia="彩虹粗仿宋" w:hAnsi="宋体" w:cs="Arial" w:hint="eastAsia"/>
          <w:kern w:val="0"/>
          <w:sz w:val="24"/>
          <w:szCs w:val="24"/>
        </w:rPr>
        <w:t>.</w:t>
      </w:r>
      <w:r w:rsidRPr="00D63C11">
        <w:rPr>
          <w:rFonts w:ascii="彩虹粗仿宋" w:eastAsia="彩虹粗仿宋" w:hAnsi="宋体" w:cs="Arial" w:hint="eastAsia"/>
          <w:kern w:val="0"/>
          <w:sz w:val="24"/>
          <w:szCs w:val="24"/>
        </w:rPr>
        <w:t>法律、行政法规和中国证监会规定禁止的其他活动</w:t>
      </w:r>
      <w:r w:rsidR="00C51751" w:rsidRPr="00D63C11">
        <w:rPr>
          <w:rFonts w:ascii="彩虹粗仿宋" w:eastAsia="彩虹粗仿宋" w:hAnsi="宋体" w:cs="Arial" w:hint="eastAsia"/>
          <w:kern w:val="0"/>
          <w:sz w:val="24"/>
          <w:szCs w:val="24"/>
        </w:rPr>
        <w:t>。</w:t>
      </w:r>
    </w:p>
    <w:p w14:paraId="033A926D" w14:textId="56289497" w:rsidR="00C51751" w:rsidRPr="00D63C11" w:rsidRDefault="0008060B" w:rsidP="00FB2295">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法律、行政法规或监管部门取消或变更上述限制，如适用于本基金，基金管理人在履行适当程序后，则本基金投资不再受相关限制或以变更后的规定为准。</w:t>
      </w:r>
    </w:p>
    <w:p w14:paraId="7910141F" w14:textId="370DC022" w:rsidR="00C51751" w:rsidRPr="00D63C11" w:rsidRDefault="00C51751" w:rsidP="009F1EEE">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（十</w:t>
      </w:r>
      <w:r w:rsidR="00FB2295" w:rsidRPr="00D63C11">
        <w:rPr>
          <w:rFonts w:ascii="彩虹粗仿宋" w:eastAsia="彩虹粗仿宋" w:hAnsi="宋体" w:cs="Arial" w:hint="eastAsia"/>
          <w:kern w:val="0"/>
          <w:sz w:val="24"/>
          <w:szCs w:val="24"/>
        </w:rPr>
        <w:t>三</w:t>
      </w:r>
      <w:r w:rsidRPr="00D63C11">
        <w:rPr>
          <w:rFonts w:ascii="彩虹粗仿宋" w:eastAsia="彩虹粗仿宋" w:hAnsi="宋体" w:cs="Arial" w:hint="eastAsia"/>
          <w:kern w:val="0"/>
          <w:sz w:val="24"/>
          <w:szCs w:val="24"/>
        </w:rPr>
        <w:t>）法律法规和《基金合同》禁止的其他行为，以及依照法律、行政法规有关规定，由</w:t>
      </w:r>
      <w:r w:rsidR="0008060B" w:rsidRPr="00D63C11">
        <w:rPr>
          <w:rFonts w:ascii="彩虹粗仿宋" w:eastAsia="彩虹粗仿宋" w:hAnsi="宋体" w:cs="Arial" w:hint="eastAsia"/>
          <w:kern w:val="0"/>
          <w:sz w:val="24"/>
          <w:szCs w:val="24"/>
        </w:rPr>
        <w:t>中国证监会</w:t>
      </w:r>
      <w:r w:rsidRPr="00D63C11">
        <w:rPr>
          <w:rFonts w:ascii="彩虹粗仿宋" w:eastAsia="彩虹粗仿宋" w:hAnsi="宋体" w:cs="Arial" w:hint="eastAsia"/>
          <w:kern w:val="0"/>
          <w:sz w:val="24"/>
          <w:szCs w:val="24"/>
        </w:rPr>
        <w:t>规定禁止基金管理人、基金托管人从事的其他行为。</w:t>
      </w:r>
    </w:p>
    <w:p w14:paraId="78E0CFC3"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638F6F56" w14:textId="77777777" w:rsidR="00C51751" w:rsidRPr="00D63C11" w:rsidRDefault="00C51751" w:rsidP="00C51751">
      <w:pPr>
        <w:pStyle w:val="2"/>
        <w:jc w:val="center"/>
        <w:rPr>
          <w:rFonts w:ascii="彩虹粗仿宋" w:eastAsia="彩虹粗仿宋"/>
        </w:rPr>
      </w:pPr>
      <w:bookmarkStart w:id="94" w:name="_Toc124325900"/>
      <w:r w:rsidRPr="00D63C11">
        <w:rPr>
          <w:rFonts w:ascii="彩虹粗仿宋" w:eastAsia="彩虹粗仿宋" w:hint="eastAsia"/>
        </w:rPr>
        <w:t>十六、托管协议的变更、终止与基金财产的清算</w:t>
      </w:r>
      <w:bookmarkEnd w:id="94"/>
    </w:p>
    <w:p w14:paraId="10AF2E0E"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（一）托管协议的变更程序</w:t>
      </w:r>
    </w:p>
    <w:p w14:paraId="2B869392" w14:textId="13347709"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本协议双方当事人经协商一致，可以对协议进行修改。修改后的新协议，其内容不得与《基金合同》的规定有任何冲突。基金托管协议的变更</w:t>
      </w:r>
      <w:r w:rsidR="0008060B" w:rsidRPr="00D63C11">
        <w:rPr>
          <w:rFonts w:ascii="彩虹粗仿宋" w:eastAsia="彩虹粗仿宋" w:hAnsi="宋体" w:cs="Arial" w:hint="eastAsia"/>
          <w:kern w:val="0"/>
          <w:sz w:val="24"/>
          <w:szCs w:val="24"/>
        </w:rPr>
        <w:t>须</w:t>
      </w:r>
      <w:r w:rsidR="006A2665" w:rsidRPr="006A3B38">
        <w:rPr>
          <w:rFonts w:ascii="彩虹粗仿宋" w:eastAsia="彩虹粗仿宋" w:hAnsi="宋体" w:cs="Arial" w:hint="eastAsia"/>
          <w:kern w:val="0"/>
          <w:sz w:val="24"/>
          <w:szCs w:val="24"/>
        </w:rPr>
        <w:t>根据法律法规或监管机构要求</w:t>
      </w:r>
      <w:r w:rsidRPr="00D63C11">
        <w:rPr>
          <w:rFonts w:ascii="彩虹粗仿宋" w:eastAsia="彩虹粗仿宋" w:hAnsi="宋体" w:cs="Arial" w:hint="eastAsia"/>
          <w:kern w:val="0"/>
          <w:sz w:val="24"/>
          <w:szCs w:val="24"/>
        </w:rPr>
        <w:t>报中国证监会备案。</w:t>
      </w:r>
    </w:p>
    <w:p w14:paraId="64D822A0"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（二）托管协议终止的情形</w:t>
      </w:r>
    </w:p>
    <w:p w14:paraId="52B5451E"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1.《基金合同》终止；</w:t>
      </w:r>
    </w:p>
    <w:p w14:paraId="0F296672"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2.基金托管人解散、依法被撤销、破产或由其他基金托管人接管基金资产；</w:t>
      </w:r>
    </w:p>
    <w:p w14:paraId="424BCF06"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3.基金管理人解散、依法被撤销、破产或由其他基金管理人接管基金管理权；</w:t>
      </w:r>
    </w:p>
    <w:p w14:paraId="7151E814" w14:textId="261A20E9"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4.发生法律法规</w:t>
      </w:r>
      <w:r w:rsidR="0008060B" w:rsidRPr="00D63C11">
        <w:rPr>
          <w:rFonts w:ascii="彩虹粗仿宋" w:eastAsia="彩虹粗仿宋" w:hAnsi="宋体" w:cs="Arial" w:hint="eastAsia"/>
          <w:kern w:val="0"/>
          <w:sz w:val="24"/>
          <w:szCs w:val="24"/>
        </w:rPr>
        <w:t>、中国证监会</w:t>
      </w:r>
      <w:r w:rsidRPr="00D63C11">
        <w:rPr>
          <w:rFonts w:ascii="彩虹粗仿宋" w:eastAsia="彩虹粗仿宋" w:hAnsi="宋体" w:cs="Arial" w:hint="eastAsia"/>
          <w:kern w:val="0"/>
          <w:sz w:val="24"/>
          <w:szCs w:val="24"/>
        </w:rPr>
        <w:t>或《基金合同》规定的终止事项。</w:t>
      </w:r>
    </w:p>
    <w:p w14:paraId="6E412B5E"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（三）基金财产的清算</w:t>
      </w:r>
    </w:p>
    <w:p w14:paraId="4C2E008B" w14:textId="1E6FF7E6"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1.基金财产清算小组：自出现《基金合同》终止事由之日起30个工作日内成立基金财产清算小组，基金管理人组织基金财产清算小组并在中国证监会的监督下进行基金清算。</w:t>
      </w:r>
    </w:p>
    <w:p w14:paraId="1BD7A532" w14:textId="5765C995"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AE93AB1" w14:textId="6A984A08"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3.基金财产清算小组职责：基金财产清算小组负责基金财产的保管、清理、估价、变现和分配。基金财产清算小组可以依法进行必要的民事活动。</w:t>
      </w:r>
    </w:p>
    <w:p w14:paraId="207D75BD" w14:textId="5E53839F"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4.基金财产清算程序：</w:t>
      </w:r>
    </w:p>
    <w:p w14:paraId="081A9A8C"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（1）《基金合同》终止情形出现时，由基金财产清算小组统一接管基金；</w:t>
      </w:r>
    </w:p>
    <w:p w14:paraId="7FA799E3"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（2）对基金财产和债权债务进行清理和确认；</w:t>
      </w:r>
    </w:p>
    <w:p w14:paraId="5BC7A009"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（3）对基金财产进行估值和变现；</w:t>
      </w:r>
    </w:p>
    <w:p w14:paraId="14535BCE"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（4）制作清算报告；</w:t>
      </w:r>
    </w:p>
    <w:p w14:paraId="5CF59BD7"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（5）聘请会计师事务所对清算报告进行外部审计，聘请律师事务所对清算报告出具法律意见书；</w:t>
      </w:r>
    </w:p>
    <w:p w14:paraId="5568752D"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（6）将基金财产清算报告报中国证监会备案并公告；</w:t>
      </w:r>
    </w:p>
    <w:p w14:paraId="236412AC" w14:textId="77777777" w:rsidR="0008060B" w:rsidRPr="00D63C11" w:rsidRDefault="0008060B" w:rsidP="0008060B">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（7）对基金剩余财产进行分配。</w:t>
      </w:r>
    </w:p>
    <w:p w14:paraId="0346A1AD" w14:textId="381B76D7"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5.基金财产清算的期限为6个月，但因本基金所持证券的流动性受到限制而不能及时变现的，清算期限相应顺延。</w:t>
      </w:r>
    </w:p>
    <w:p w14:paraId="47B5209F"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6.清算费用</w:t>
      </w:r>
    </w:p>
    <w:p w14:paraId="0AB14524" w14:textId="10AAF172"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清算费用是指基金财产清算小组在进行基金财产清算过程中发生的所有合理费用，清算费用由基金财产清算小组优先从基金剩余财产中支付。</w:t>
      </w:r>
    </w:p>
    <w:p w14:paraId="4DB6243C" w14:textId="468AA18B"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7.基金财产清算剩余资产的分配</w:t>
      </w:r>
    </w:p>
    <w:p w14:paraId="5F98E770" w14:textId="7AF81C5F" w:rsidR="00C51751" w:rsidRPr="00D63C11" w:rsidRDefault="0008060B"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依据基金财产清算的分配方案，将基金财产清算后的全部剩余资产扣除基金财产清算费用、交纳所欠税款并清偿基金债务后，按基金份额持有人持有的</w:t>
      </w:r>
      <w:r w:rsidR="00A96B45" w:rsidRPr="00D63C11">
        <w:rPr>
          <w:rFonts w:ascii="彩虹粗仿宋" w:eastAsia="彩虹粗仿宋" w:hAnsi="宋体" w:cs="Arial" w:hint="eastAsia"/>
          <w:kern w:val="0"/>
          <w:sz w:val="24"/>
          <w:szCs w:val="24"/>
        </w:rPr>
        <w:t>各类</w:t>
      </w:r>
      <w:r w:rsidRPr="00D63C11">
        <w:rPr>
          <w:rFonts w:ascii="彩虹粗仿宋" w:eastAsia="彩虹粗仿宋" w:hAnsi="宋体" w:cs="Arial" w:hint="eastAsia"/>
          <w:kern w:val="0"/>
          <w:sz w:val="24"/>
          <w:szCs w:val="24"/>
        </w:rPr>
        <w:t>基金份额比例进行分配。</w:t>
      </w:r>
    </w:p>
    <w:p w14:paraId="07F3A522"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8.基金财产清算的公告</w:t>
      </w:r>
    </w:p>
    <w:p w14:paraId="2912BCFB" w14:textId="2E3D64A6" w:rsidR="00C51751" w:rsidRPr="00D63C11" w:rsidRDefault="0098784D"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4EE8A26E"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lastRenderedPageBreak/>
        <w:t>9.基金财产清算账册及文件的保存</w:t>
      </w:r>
    </w:p>
    <w:p w14:paraId="4DAC271C" w14:textId="103B0CB9" w:rsidR="00C51751" w:rsidRPr="00D63C11" w:rsidRDefault="0098784D"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基金财产清算账册及有关文件由基金托管人保存，保存期限不低于法律法规规定的最低期限。</w:t>
      </w:r>
    </w:p>
    <w:p w14:paraId="60652C25"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245B7284" w14:textId="77777777" w:rsidR="00C51751" w:rsidRPr="00D63C11" w:rsidRDefault="00C51751" w:rsidP="00C51751">
      <w:pPr>
        <w:pStyle w:val="2"/>
        <w:jc w:val="center"/>
        <w:rPr>
          <w:rFonts w:ascii="彩虹粗仿宋" w:eastAsia="彩虹粗仿宋"/>
        </w:rPr>
      </w:pPr>
      <w:bookmarkStart w:id="95" w:name="_Toc124325901"/>
      <w:r w:rsidRPr="00D63C11">
        <w:rPr>
          <w:rFonts w:ascii="彩虹粗仿宋" w:eastAsia="彩虹粗仿宋" w:hint="eastAsia"/>
        </w:rPr>
        <w:t>十七、违约责任</w:t>
      </w:r>
      <w:bookmarkEnd w:id="95"/>
    </w:p>
    <w:p w14:paraId="6344FB15"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（一）基金管理人、基金托管人不履行本协议或履行本协议不符合约定的，应当承担违约责任。</w:t>
      </w:r>
    </w:p>
    <w:p w14:paraId="68613941" w14:textId="1420A2CA"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（二）基金管理人、基金托管人在履行各自职责的过程中，违反《基金法》</w:t>
      </w:r>
      <w:r w:rsidR="008A7211" w:rsidRPr="00D63C11">
        <w:rPr>
          <w:rFonts w:ascii="彩虹粗仿宋" w:eastAsia="彩虹粗仿宋" w:hAnsi="宋体" w:cs="Arial" w:hint="eastAsia"/>
          <w:kern w:val="0"/>
          <w:sz w:val="24"/>
          <w:szCs w:val="24"/>
        </w:rPr>
        <w:t>等法律法规的规定</w:t>
      </w:r>
      <w:r w:rsidRPr="00D63C11">
        <w:rPr>
          <w:rFonts w:ascii="彩虹粗仿宋" w:eastAsia="彩虹粗仿宋" w:hAnsi="宋体" w:cs="Arial" w:hint="eastAsia"/>
          <w:kern w:val="0"/>
          <w:sz w:val="24"/>
          <w:szCs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2933DA" w:rsidRPr="006A3B38">
        <w:rPr>
          <w:rFonts w:ascii="彩虹粗仿宋" w:eastAsia="彩虹粗仿宋" w:hAnsi="宋体" w:cs="Arial"/>
          <w:bCs/>
          <w:kern w:val="0"/>
          <w:sz w:val="24"/>
          <w:szCs w:val="24"/>
        </w:rPr>
        <w:t>，对损失的赔偿，仅限于直接损失</w:t>
      </w:r>
      <w:r w:rsidRPr="00D63C11">
        <w:rPr>
          <w:rFonts w:ascii="彩虹粗仿宋" w:eastAsia="彩虹粗仿宋" w:hAnsi="宋体" w:cs="Arial" w:hint="eastAsia"/>
          <w:kern w:val="0"/>
          <w:sz w:val="24"/>
          <w:szCs w:val="24"/>
        </w:rPr>
        <w:t>。</w:t>
      </w:r>
    </w:p>
    <w:p w14:paraId="74DE70A4"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F9813A7" w14:textId="1A60185A" w:rsidR="00ED752D" w:rsidRPr="00ED752D" w:rsidRDefault="00ED752D" w:rsidP="00ED752D">
      <w:pPr>
        <w:adjustRightInd w:val="0"/>
        <w:snapToGrid w:val="0"/>
        <w:ind w:firstLineChars="200" w:firstLine="480"/>
        <w:rPr>
          <w:rFonts w:ascii="彩虹粗仿宋" w:eastAsia="彩虹粗仿宋" w:hAnsi="宋体" w:cs="Arial"/>
          <w:kern w:val="0"/>
          <w:sz w:val="24"/>
          <w:szCs w:val="24"/>
        </w:rPr>
      </w:pPr>
      <w:r w:rsidRPr="00ED752D">
        <w:rPr>
          <w:rFonts w:ascii="彩虹粗仿宋" w:eastAsia="彩虹粗仿宋" w:hAnsi="宋体" w:cs="Arial" w:hint="eastAsia"/>
          <w:kern w:val="0"/>
          <w:sz w:val="24"/>
          <w:szCs w:val="24"/>
        </w:rPr>
        <w:t>1</w:t>
      </w:r>
      <w:r>
        <w:rPr>
          <w:rFonts w:ascii="彩虹粗仿宋" w:eastAsia="彩虹粗仿宋" w:hAnsi="宋体" w:cs="Arial" w:hint="eastAsia"/>
          <w:kern w:val="0"/>
          <w:sz w:val="24"/>
          <w:szCs w:val="24"/>
        </w:rPr>
        <w:t>.</w:t>
      </w:r>
      <w:r w:rsidRPr="00ED752D">
        <w:rPr>
          <w:rFonts w:ascii="彩虹粗仿宋" w:eastAsia="彩虹粗仿宋" w:hAnsi="宋体" w:cs="Arial" w:hint="eastAsia"/>
          <w:kern w:val="0"/>
          <w:sz w:val="24"/>
          <w:szCs w:val="24"/>
        </w:rPr>
        <w:t>不可抗力；</w:t>
      </w:r>
    </w:p>
    <w:p w14:paraId="1836C796" w14:textId="6BC3CF2A" w:rsidR="00ED752D" w:rsidRPr="00ED752D" w:rsidRDefault="00ED752D" w:rsidP="00ED752D">
      <w:pPr>
        <w:adjustRightInd w:val="0"/>
        <w:snapToGrid w:val="0"/>
        <w:ind w:firstLineChars="200" w:firstLine="480"/>
        <w:rPr>
          <w:rFonts w:ascii="彩虹粗仿宋" w:eastAsia="彩虹粗仿宋" w:hAnsi="宋体" w:cs="Arial"/>
          <w:kern w:val="0"/>
          <w:sz w:val="24"/>
          <w:szCs w:val="24"/>
        </w:rPr>
      </w:pPr>
      <w:r w:rsidRPr="00ED752D">
        <w:rPr>
          <w:rFonts w:ascii="彩虹粗仿宋" w:eastAsia="彩虹粗仿宋" w:hAnsi="宋体" w:cs="Arial" w:hint="eastAsia"/>
          <w:kern w:val="0"/>
          <w:sz w:val="24"/>
          <w:szCs w:val="24"/>
        </w:rPr>
        <w:t>2</w:t>
      </w:r>
      <w:r>
        <w:rPr>
          <w:rFonts w:ascii="彩虹粗仿宋" w:eastAsia="彩虹粗仿宋" w:hAnsi="宋体" w:cs="Arial" w:hint="eastAsia"/>
          <w:kern w:val="0"/>
          <w:sz w:val="24"/>
          <w:szCs w:val="24"/>
        </w:rPr>
        <w:t>.</w:t>
      </w:r>
      <w:r w:rsidRPr="00ED752D">
        <w:rPr>
          <w:rFonts w:ascii="彩虹粗仿宋" w:eastAsia="彩虹粗仿宋" w:hAnsi="宋体" w:cs="Arial" w:hint="eastAsia"/>
          <w:kern w:val="0"/>
          <w:sz w:val="24"/>
          <w:szCs w:val="24"/>
        </w:rPr>
        <w:t>基金管理人和/或基金托管人按照届时有效的法律法规、中国证监会或市场交易规则的规定作为或不作为而造成的损失等；</w:t>
      </w:r>
    </w:p>
    <w:p w14:paraId="12D02685" w14:textId="648CED35" w:rsidR="00C51751" w:rsidRPr="00D63C11" w:rsidRDefault="00ED752D" w:rsidP="0066292F">
      <w:pPr>
        <w:adjustRightInd w:val="0"/>
        <w:snapToGrid w:val="0"/>
        <w:ind w:firstLineChars="200" w:firstLine="480"/>
        <w:rPr>
          <w:rFonts w:ascii="彩虹粗仿宋" w:eastAsia="彩虹粗仿宋" w:hAnsi="宋体" w:cs="Arial"/>
          <w:kern w:val="0"/>
          <w:sz w:val="24"/>
          <w:szCs w:val="24"/>
        </w:rPr>
      </w:pPr>
      <w:r w:rsidRPr="00ED752D">
        <w:rPr>
          <w:rFonts w:ascii="彩虹粗仿宋" w:eastAsia="彩虹粗仿宋" w:hAnsi="宋体" w:cs="Arial" w:hint="eastAsia"/>
          <w:kern w:val="0"/>
          <w:sz w:val="24"/>
          <w:szCs w:val="24"/>
        </w:rPr>
        <w:t>3</w:t>
      </w:r>
      <w:r>
        <w:rPr>
          <w:rFonts w:ascii="彩虹粗仿宋" w:eastAsia="彩虹粗仿宋" w:hAnsi="宋体" w:cs="Arial" w:hint="eastAsia"/>
          <w:kern w:val="0"/>
          <w:sz w:val="24"/>
          <w:szCs w:val="24"/>
        </w:rPr>
        <w:t>.</w:t>
      </w:r>
      <w:r w:rsidRPr="00ED752D">
        <w:rPr>
          <w:rFonts w:ascii="彩虹粗仿宋" w:eastAsia="彩虹粗仿宋" w:hAnsi="宋体" w:cs="Arial" w:hint="eastAsia"/>
          <w:kern w:val="0"/>
          <w:sz w:val="24"/>
          <w:szCs w:val="24"/>
        </w:rPr>
        <w:t>在没有过错的情况下，基金管理人由于按照基金合同规定的投资原则投资或不投资而造成的损失等。</w:t>
      </w:r>
    </w:p>
    <w:p w14:paraId="5662787C"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AB5016B"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（五）违约行为虽已发生，但本托管协议能够继续履行的，在最大限度地保护基金份额持有人利益的前提下，基金管理人和基金托管人应当继续履行本协议。</w:t>
      </w:r>
    </w:p>
    <w:p w14:paraId="2D042D94" w14:textId="77777777" w:rsidR="00C51751" w:rsidRPr="00D63C11" w:rsidRDefault="00C51751" w:rsidP="00BC25C8">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4555A17"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296DD73C" w14:textId="77777777" w:rsidR="00C51751" w:rsidRPr="00D63C11" w:rsidRDefault="00C51751" w:rsidP="00C51751">
      <w:pPr>
        <w:pStyle w:val="2"/>
        <w:jc w:val="center"/>
        <w:rPr>
          <w:rFonts w:ascii="彩虹粗仿宋" w:eastAsia="彩虹粗仿宋"/>
        </w:rPr>
      </w:pPr>
      <w:bookmarkStart w:id="96" w:name="_Toc124325902"/>
      <w:r w:rsidRPr="00D63C11">
        <w:rPr>
          <w:rFonts w:ascii="彩虹粗仿宋" w:eastAsia="彩虹粗仿宋" w:hint="eastAsia"/>
        </w:rPr>
        <w:lastRenderedPageBreak/>
        <w:t>十八、争议解决方式</w:t>
      </w:r>
      <w:bookmarkEnd w:id="96"/>
    </w:p>
    <w:p w14:paraId="75E6D915" w14:textId="4814E723"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因本协议产生或与之相关的争议，双方当事人</w:t>
      </w:r>
      <w:r w:rsidR="0098784D" w:rsidRPr="00D63C11">
        <w:rPr>
          <w:rFonts w:ascii="彩虹粗仿宋" w:eastAsia="彩虹粗仿宋" w:hAnsi="宋体" w:cs="Arial" w:hint="eastAsia"/>
          <w:kern w:val="0"/>
          <w:sz w:val="24"/>
          <w:szCs w:val="24"/>
        </w:rPr>
        <w:t>应尽量通过协商、调解途径解决，如经友好协商、调解未能解决的，任何一方均有权将争议提交中国国际经济贸易仲裁委员会，按照其届时有效的仲裁规则进行仲裁，仲裁地点为北京市。仲裁裁决是终局性的并对</w:t>
      </w:r>
      <w:r w:rsidR="000C0E35" w:rsidRPr="00D63C11">
        <w:rPr>
          <w:rFonts w:ascii="彩虹粗仿宋" w:eastAsia="彩虹粗仿宋" w:hAnsi="宋体" w:cs="Arial" w:hint="eastAsia"/>
          <w:kern w:val="0"/>
          <w:sz w:val="24"/>
          <w:szCs w:val="24"/>
        </w:rPr>
        <w:t>双</w:t>
      </w:r>
      <w:r w:rsidR="0098784D" w:rsidRPr="00D63C11">
        <w:rPr>
          <w:rFonts w:ascii="彩虹粗仿宋" w:eastAsia="彩虹粗仿宋" w:hAnsi="宋体" w:cs="Arial" w:hint="eastAsia"/>
          <w:kern w:val="0"/>
          <w:sz w:val="24"/>
          <w:szCs w:val="24"/>
        </w:rPr>
        <w:t>方当事人具有约束力。除非仲裁裁决另有决定，仲裁费用由败诉方承担。</w:t>
      </w:r>
    </w:p>
    <w:p w14:paraId="3422F4F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争议处理期间，双方当事人应恪守基金管理人和基金托管人职责，各自继续忠实、勤勉、尽责地履行《基金合同》和本托管协议规定的义务，维护基金份额持有人的合法权益。</w:t>
      </w:r>
    </w:p>
    <w:p w14:paraId="3C1D5937" w14:textId="025597F3"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本协议</w:t>
      </w:r>
      <w:r w:rsidR="0098784D" w:rsidRPr="00D63C11">
        <w:rPr>
          <w:rFonts w:ascii="彩虹粗仿宋" w:eastAsia="彩虹粗仿宋" w:hAnsi="宋体" w:cs="Arial" w:hint="eastAsia"/>
          <w:kern w:val="0"/>
          <w:sz w:val="24"/>
          <w:szCs w:val="24"/>
        </w:rPr>
        <w:t>受中国法律（为</w:t>
      </w:r>
      <w:r w:rsidR="000C0E35" w:rsidRPr="00D63C11">
        <w:rPr>
          <w:rFonts w:ascii="彩虹粗仿宋" w:eastAsia="彩虹粗仿宋" w:hAnsi="宋体" w:cs="Arial" w:hint="eastAsia"/>
          <w:kern w:val="0"/>
          <w:sz w:val="24"/>
          <w:szCs w:val="24"/>
        </w:rPr>
        <w:t>托管协议</w:t>
      </w:r>
      <w:r w:rsidR="0098784D" w:rsidRPr="00D63C11">
        <w:rPr>
          <w:rFonts w:ascii="彩虹粗仿宋" w:eastAsia="彩虹粗仿宋" w:hAnsi="宋体" w:cs="Arial" w:hint="eastAsia"/>
          <w:kern w:val="0"/>
          <w:sz w:val="24"/>
          <w:szCs w:val="24"/>
        </w:rPr>
        <w:t>之目的，在此不包括香港、澳门特别行政区和台湾地区法律）管辖并从其解释</w:t>
      </w:r>
      <w:r w:rsidRPr="00D63C11">
        <w:rPr>
          <w:rFonts w:ascii="彩虹粗仿宋" w:eastAsia="彩虹粗仿宋" w:hAnsi="宋体" w:cs="Arial" w:hint="eastAsia"/>
          <w:kern w:val="0"/>
          <w:sz w:val="24"/>
          <w:szCs w:val="24"/>
        </w:rPr>
        <w:t>。</w:t>
      </w:r>
    </w:p>
    <w:p w14:paraId="4CF45B83"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556783D6" w14:textId="77777777" w:rsidR="00C51751" w:rsidRPr="00D63C11" w:rsidRDefault="00C51751" w:rsidP="00C51751">
      <w:pPr>
        <w:pStyle w:val="2"/>
        <w:jc w:val="center"/>
        <w:rPr>
          <w:rFonts w:ascii="彩虹粗仿宋" w:eastAsia="彩虹粗仿宋"/>
        </w:rPr>
      </w:pPr>
      <w:bookmarkStart w:id="97" w:name="_Toc124325903"/>
      <w:r w:rsidRPr="00D63C11">
        <w:rPr>
          <w:rFonts w:ascii="彩虹粗仿宋" w:eastAsia="彩虹粗仿宋" w:hint="eastAsia"/>
        </w:rPr>
        <w:t>十九、托管协议的效力</w:t>
      </w:r>
      <w:bookmarkEnd w:id="97"/>
    </w:p>
    <w:p w14:paraId="7F397B03"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双方对托管协议的效力约定如下：</w:t>
      </w:r>
    </w:p>
    <w:p w14:paraId="5B310CDD" w14:textId="73CD237E"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（一）基金管理人在向中国证监会申请</w:t>
      </w:r>
      <w:r w:rsidR="0098784D" w:rsidRPr="00D63C11">
        <w:rPr>
          <w:rFonts w:ascii="彩虹粗仿宋" w:eastAsia="彩虹粗仿宋" w:hAnsi="宋体" w:cs="Arial" w:hint="eastAsia"/>
          <w:kern w:val="0"/>
          <w:sz w:val="24"/>
          <w:szCs w:val="24"/>
        </w:rPr>
        <w:t>基金募集注册</w:t>
      </w:r>
      <w:r w:rsidRPr="00D63C11">
        <w:rPr>
          <w:rFonts w:ascii="彩虹粗仿宋" w:eastAsia="彩虹粗仿宋" w:hAnsi="宋体" w:cs="Arial" w:hint="eastAsia"/>
          <w:kern w:val="0"/>
          <w:sz w:val="24"/>
          <w:szCs w:val="24"/>
        </w:rPr>
        <w:t>时提交的托管协议草案，应经托管协议当事人双方盖章以及双方法定代表人或授权代表签字（或盖章），协议当事人双方根据中国证监会的意见修改托管协议草案。托管协议以中国证监会</w:t>
      </w:r>
      <w:r w:rsidR="0098784D" w:rsidRPr="00D63C11">
        <w:rPr>
          <w:rFonts w:ascii="彩虹粗仿宋" w:eastAsia="彩虹粗仿宋" w:hAnsi="宋体" w:cs="Arial" w:hint="eastAsia"/>
          <w:kern w:val="0"/>
          <w:sz w:val="24"/>
          <w:szCs w:val="24"/>
        </w:rPr>
        <w:t>注册</w:t>
      </w:r>
      <w:r w:rsidRPr="00D63C11">
        <w:rPr>
          <w:rFonts w:ascii="彩虹粗仿宋" w:eastAsia="彩虹粗仿宋" w:hAnsi="宋体" w:cs="Arial" w:hint="eastAsia"/>
          <w:kern w:val="0"/>
          <w:sz w:val="24"/>
          <w:szCs w:val="24"/>
        </w:rPr>
        <w:t>的文本为正式文本。</w:t>
      </w:r>
    </w:p>
    <w:p w14:paraId="03C74DFC"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（二）托管协议自《基金合同》成立之日起成立，自《基金合同》生效之日起生效。托管协议的有效期自其生效之日起至基金财产清算结果报中国证监会备案并公告之日止。</w:t>
      </w:r>
    </w:p>
    <w:p w14:paraId="10076BE8"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（三）托管协议自生效之日起对托管协议当事人具有同等的法律约束力。</w:t>
      </w:r>
    </w:p>
    <w:p w14:paraId="07C34EF8" w14:textId="53394228"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（四）本协议一式</w:t>
      </w:r>
      <w:r w:rsidR="00211CD4">
        <w:rPr>
          <w:rFonts w:ascii="彩虹粗仿宋" w:eastAsia="彩虹粗仿宋" w:hAnsi="宋体" w:cs="Arial" w:hint="eastAsia"/>
          <w:kern w:val="0"/>
          <w:sz w:val="24"/>
          <w:szCs w:val="24"/>
        </w:rPr>
        <w:t>三</w:t>
      </w:r>
      <w:r w:rsidRPr="00D63C11">
        <w:rPr>
          <w:rFonts w:ascii="彩虹粗仿宋" w:eastAsia="彩虹粗仿宋" w:hAnsi="宋体" w:cs="Arial" w:hint="eastAsia"/>
          <w:kern w:val="0"/>
          <w:sz w:val="24"/>
          <w:szCs w:val="24"/>
        </w:rPr>
        <w:t>份，协议双方各持</w:t>
      </w:r>
      <w:r w:rsidR="00211CD4">
        <w:rPr>
          <w:rFonts w:ascii="彩虹粗仿宋" w:eastAsia="彩虹粗仿宋" w:hAnsi="宋体" w:cs="Arial" w:hint="eastAsia"/>
          <w:kern w:val="0"/>
          <w:sz w:val="24"/>
          <w:szCs w:val="24"/>
        </w:rPr>
        <w:t>一</w:t>
      </w:r>
      <w:r w:rsidRPr="00D63C11">
        <w:rPr>
          <w:rFonts w:ascii="彩虹粗仿宋" w:eastAsia="彩虹粗仿宋" w:hAnsi="宋体" w:cs="Arial" w:hint="eastAsia"/>
          <w:kern w:val="0"/>
          <w:sz w:val="24"/>
          <w:szCs w:val="24"/>
        </w:rPr>
        <w:t>份，上报监管机构</w:t>
      </w:r>
      <w:r w:rsidR="00211CD4">
        <w:rPr>
          <w:rFonts w:ascii="彩虹粗仿宋" w:eastAsia="彩虹粗仿宋" w:hAnsi="宋体" w:cs="Arial" w:hint="eastAsia"/>
          <w:kern w:val="0"/>
          <w:sz w:val="24"/>
          <w:szCs w:val="24"/>
        </w:rPr>
        <w:t>一</w:t>
      </w:r>
      <w:r w:rsidRPr="00D63C11">
        <w:rPr>
          <w:rFonts w:ascii="彩虹粗仿宋" w:eastAsia="彩虹粗仿宋" w:hAnsi="宋体" w:cs="Arial" w:hint="eastAsia"/>
          <w:kern w:val="0"/>
          <w:sz w:val="24"/>
          <w:szCs w:val="24"/>
        </w:rPr>
        <w:t>份，每份具有同等的法律效力。</w:t>
      </w:r>
    </w:p>
    <w:p w14:paraId="6AB92F99"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5D63E090" w14:textId="77777777" w:rsidR="00C51751" w:rsidRPr="00D63C11" w:rsidRDefault="00C51751" w:rsidP="00C51751">
      <w:pPr>
        <w:pStyle w:val="2"/>
        <w:jc w:val="center"/>
        <w:rPr>
          <w:rFonts w:ascii="彩虹粗仿宋" w:eastAsia="彩虹粗仿宋"/>
        </w:rPr>
      </w:pPr>
      <w:bookmarkStart w:id="98" w:name="_Toc124325904"/>
      <w:r w:rsidRPr="00D63C11">
        <w:rPr>
          <w:rFonts w:ascii="彩虹粗仿宋" w:eastAsia="彩虹粗仿宋" w:hint="eastAsia"/>
        </w:rPr>
        <w:t>二十、其他事项</w:t>
      </w:r>
      <w:bookmarkEnd w:id="98"/>
    </w:p>
    <w:p w14:paraId="5BAAE84D"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如发生有权司法机关依法冻结基金份额持有人的基金份额时，基金管理人应予以配合，承担司法协助义务。</w:t>
      </w:r>
    </w:p>
    <w:p w14:paraId="469EB2B4" w14:textId="77777777" w:rsidR="00C51751" w:rsidRPr="00D63C11" w:rsidRDefault="00C51751" w:rsidP="00C51751">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除本协议有明确定义外，本协议的用语定义适用《基金合同》的约定。本协议</w:t>
      </w:r>
      <w:r w:rsidRPr="00D63C11">
        <w:rPr>
          <w:rFonts w:ascii="彩虹粗仿宋" w:eastAsia="彩虹粗仿宋" w:hAnsi="宋体" w:cs="Arial" w:hint="eastAsia"/>
          <w:kern w:val="0"/>
          <w:sz w:val="24"/>
          <w:szCs w:val="24"/>
        </w:rPr>
        <w:lastRenderedPageBreak/>
        <w:t>未尽事宜，当事人依据《基金合同》、有关法律法规等规定协商办理。</w:t>
      </w:r>
    </w:p>
    <w:p w14:paraId="513A9056" w14:textId="77777777" w:rsidR="00C51751" w:rsidRPr="00D63C11" w:rsidRDefault="00C51751" w:rsidP="00D63C11">
      <w:pPr>
        <w:adjustRightInd w:val="0"/>
        <w:snapToGrid w:val="0"/>
        <w:ind w:firstLineChars="200" w:firstLine="480"/>
        <w:rPr>
          <w:rFonts w:ascii="彩虹粗仿宋" w:eastAsia="彩虹粗仿宋" w:hAnsi="宋体" w:cs="Arial"/>
          <w:kern w:val="0"/>
          <w:sz w:val="24"/>
          <w:szCs w:val="24"/>
        </w:rPr>
      </w:pPr>
    </w:p>
    <w:p w14:paraId="4EC01120" w14:textId="77777777" w:rsidR="00C51751" w:rsidRPr="00D63C11" w:rsidRDefault="00C51751" w:rsidP="00C51751">
      <w:pPr>
        <w:pStyle w:val="2"/>
        <w:jc w:val="center"/>
        <w:rPr>
          <w:rFonts w:ascii="彩虹粗仿宋" w:eastAsia="彩虹粗仿宋"/>
        </w:rPr>
      </w:pPr>
      <w:bookmarkStart w:id="99" w:name="_Toc124325905"/>
      <w:r w:rsidRPr="00D63C11">
        <w:rPr>
          <w:rFonts w:ascii="彩虹粗仿宋" w:eastAsia="彩虹粗仿宋" w:hint="eastAsia"/>
        </w:rPr>
        <w:t>二十一、托管协议的签订</w:t>
      </w:r>
      <w:bookmarkEnd w:id="99"/>
    </w:p>
    <w:p w14:paraId="2C57D308" w14:textId="64736775" w:rsidR="00047F8A" w:rsidRPr="008B2879" w:rsidRDefault="00C51751" w:rsidP="008B2879">
      <w:pPr>
        <w:adjustRightInd w:val="0"/>
        <w:snapToGrid w:val="0"/>
        <w:ind w:firstLineChars="200" w:firstLine="480"/>
        <w:rPr>
          <w:rFonts w:ascii="彩虹粗仿宋" w:eastAsia="彩虹粗仿宋" w:hAnsi="宋体" w:cs="Arial"/>
          <w:kern w:val="0"/>
          <w:sz w:val="24"/>
          <w:szCs w:val="24"/>
        </w:rPr>
      </w:pPr>
      <w:r w:rsidRPr="00D63C11">
        <w:rPr>
          <w:rFonts w:ascii="彩虹粗仿宋" w:eastAsia="彩虹粗仿宋" w:hAnsi="宋体" w:cs="Arial" w:hint="eastAsia"/>
          <w:kern w:val="0"/>
          <w:sz w:val="24"/>
          <w:szCs w:val="24"/>
        </w:rPr>
        <w:t>本协议双方法定代表人或授权代表签章、签订地、签订日</w:t>
      </w:r>
    </w:p>
    <w:sectPr w:rsidR="00047F8A" w:rsidRPr="008B2879" w:rsidSect="00047F8A">
      <w:headerReference w:type="default" r:id="rId7"/>
      <w:footerReference w:type="default" r:id="rId8"/>
      <w:pgSz w:w="11906" w:h="16838" w:code="9"/>
      <w:pgMar w:top="1418" w:right="1701" w:bottom="1418" w:left="170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51506" w16cex:dateUtc="2022-05-10T08:44:00Z"/>
  <w16cex:commentExtensible w16cex:durableId="26251518" w16cex:dateUtc="2022-05-10T08:45:00Z"/>
  <w16cex:commentExtensible w16cex:durableId="2625153A" w16cex:dateUtc="2022-05-10T08:45:00Z"/>
  <w16cex:commentExtensible w16cex:durableId="26251565" w16cex:dateUtc="2022-05-10T08:46:00Z"/>
  <w16cex:commentExtensible w16cex:durableId="261FB5A5" w16cex:dateUtc="2022-05-06T06:56:00Z"/>
  <w16cex:commentExtensible w16cex:durableId="261FB8C4" w16cex:dateUtc="2022-05-06T07:09:00Z"/>
  <w16cex:commentExtensible w16cex:durableId="261FB949" w16cex:dateUtc="2022-05-06T07:12:00Z"/>
  <w16cex:commentExtensible w16cex:durableId="261FB952" w16cex:dateUtc="2022-05-06T07:12:00Z"/>
  <w16cex:commentExtensible w16cex:durableId="261FB9EC" w16cex:dateUtc="2022-05-06T07:14:00Z"/>
  <w16cex:commentExtensible w16cex:durableId="261FBA43" w16cex:dateUtc="2022-05-06T07:16:00Z"/>
  <w16cex:commentExtensible w16cex:durableId="261FBA47" w16cex:dateUtc="2022-05-06T07:16:00Z"/>
  <w16cex:commentExtensible w16cex:durableId="261FBAAA" w16cex:dateUtc="2022-05-06T07:18:00Z"/>
  <w16cex:commentExtensible w16cex:durableId="261FBB4A" w16cex:dateUtc="2022-05-06T07:20:00Z"/>
  <w16cex:commentExtensible w16cex:durableId="261FBB81" w16cex:dateUtc="2022-05-06T07:21:00Z"/>
  <w16cex:commentExtensible w16cex:durableId="261FBBD8" w16cex:dateUtc="2022-05-06T07:23:00Z"/>
  <w16cex:commentExtensible w16cex:durableId="261FBBEC" w16cex:dateUtc="2022-05-06T07:23:00Z"/>
  <w16cex:commentExtensible w16cex:durableId="262514BD" w16cex:dateUtc="2022-05-10T06:48:00Z"/>
  <w16cex:commentExtensible w16cex:durableId="261FBC7E" w16cex:dateUtc="2022-05-06T07:25:00Z"/>
  <w16cex:commentExtensible w16cex:durableId="261FBC62" w16cex:dateUtc="2022-05-06T07:25:00Z"/>
  <w16cex:commentExtensible w16cex:durableId="26251C77" w16cex:dateUtc="2022-05-10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6BF4F" w16cid:durableId="26251506"/>
  <w16cid:commentId w16cid:paraId="42ED083B" w16cid:durableId="26251518"/>
  <w16cid:commentId w16cid:paraId="7F7AC471" w16cid:durableId="2625153A"/>
  <w16cid:commentId w16cid:paraId="2D632EA4" w16cid:durableId="26251565"/>
  <w16cid:commentId w16cid:paraId="55AEA3DB" w16cid:durableId="261FB5A5"/>
  <w16cid:commentId w16cid:paraId="09E21F13" w16cid:durableId="261FB8C4"/>
  <w16cid:commentId w16cid:paraId="1FF7C1B9" w16cid:durableId="261FB949"/>
  <w16cid:commentId w16cid:paraId="54475547" w16cid:durableId="261FB952"/>
  <w16cid:commentId w16cid:paraId="12CC380A" w16cid:durableId="261FB9EC"/>
  <w16cid:commentId w16cid:paraId="1563134F" w16cid:durableId="261FBA43"/>
  <w16cid:commentId w16cid:paraId="6BA61805" w16cid:durableId="261FBA47"/>
  <w16cid:commentId w16cid:paraId="713E8D3B" w16cid:durableId="261FBAAA"/>
  <w16cid:commentId w16cid:paraId="363F638B" w16cid:durableId="261FBB4A"/>
  <w16cid:commentId w16cid:paraId="3A9F1181" w16cid:durableId="261FBB81"/>
  <w16cid:commentId w16cid:paraId="70AB362E" w16cid:durableId="261FBBD8"/>
  <w16cid:commentId w16cid:paraId="3E61D961" w16cid:durableId="261FBBEC"/>
  <w16cid:commentId w16cid:paraId="497F686E" w16cid:durableId="262514BD"/>
  <w16cid:commentId w16cid:paraId="47E2D515" w16cid:durableId="261FBC7E"/>
  <w16cid:commentId w16cid:paraId="1032E1CB" w16cid:durableId="261FBC62"/>
  <w16cid:commentId w16cid:paraId="1CB85C15" w16cid:durableId="26251C7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EC82A" w14:textId="77777777" w:rsidR="001D2EEE" w:rsidRDefault="001D2EEE" w:rsidP="00C51751">
      <w:r>
        <w:separator/>
      </w:r>
    </w:p>
  </w:endnote>
  <w:endnote w:type="continuationSeparator" w:id="0">
    <w:p w14:paraId="44FC1C90" w14:textId="77777777" w:rsidR="001D2EEE" w:rsidRDefault="001D2EEE" w:rsidP="00C5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panose1 w:val="00000000000000000000"/>
    <w:charset w:val="86"/>
    <w:family w:val="auto"/>
    <w:notTrueType/>
    <w:pitch w:val="variable"/>
    <w:sig w:usb0="00000001" w:usb1="080E0000" w:usb2="00000010" w:usb3="00000000" w:csb0="00040000" w:csb1="00000000"/>
  </w:font>
  <w:font w:name="楷体_GB2312">
    <w:altName w:val="楷体"/>
    <w:charset w:val="86"/>
    <w:family w:val="modern"/>
    <w:pitch w:val="variable"/>
    <w:sig w:usb0="00000001" w:usb1="080E0000" w:usb2="00000010" w:usb3="00000000" w:csb0="00040000" w:csb1="00000000"/>
  </w:font>
  <w:font w:name="彩虹粗仿宋">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628446"/>
      <w:docPartObj>
        <w:docPartGallery w:val="Page Numbers (Bottom of Page)"/>
        <w:docPartUnique/>
      </w:docPartObj>
    </w:sdtPr>
    <w:sdtEndPr/>
    <w:sdtContent>
      <w:p w14:paraId="599DB709" w14:textId="4773E8DE" w:rsidR="001E3EF6" w:rsidRDefault="001E3EF6">
        <w:pPr>
          <w:pStyle w:val="a6"/>
          <w:jc w:val="center"/>
        </w:pPr>
        <w:r>
          <w:fldChar w:fldCharType="begin"/>
        </w:r>
        <w:r>
          <w:instrText>PAGE   \* MERGEFORMAT</w:instrText>
        </w:r>
        <w:r>
          <w:fldChar w:fldCharType="separate"/>
        </w:r>
        <w:r w:rsidR="008B2879" w:rsidRPr="008B2879">
          <w:rPr>
            <w:noProof/>
            <w:lang w:val="zh-CN"/>
          </w:rPr>
          <w:t>21</w:t>
        </w:r>
        <w:r>
          <w:fldChar w:fldCharType="end"/>
        </w:r>
      </w:p>
    </w:sdtContent>
  </w:sdt>
  <w:p w14:paraId="38F1C77C" w14:textId="77777777" w:rsidR="001E3EF6" w:rsidRDefault="001E3EF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5B506" w14:textId="77777777" w:rsidR="001D2EEE" w:rsidRDefault="001D2EEE" w:rsidP="00C51751">
      <w:r>
        <w:separator/>
      </w:r>
    </w:p>
  </w:footnote>
  <w:footnote w:type="continuationSeparator" w:id="0">
    <w:p w14:paraId="37FD1644" w14:textId="77777777" w:rsidR="001D2EEE" w:rsidRDefault="001D2EEE" w:rsidP="00C517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61DEC" w14:textId="77777777" w:rsidR="001E3EF6" w:rsidRDefault="001E3EF6">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8A"/>
    <w:rsid w:val="00007045"/>
    <w:rsid w:val="0001514C"/>
    <w:rsid w:val="00040D66"/>
    <w:rsid w:val="00042C5F"/>
    <w:rsid w:val="00047F8A"/>
    <w:rsid w:val="0005214B"/>
    <w:rsid w:val="00060A88"/>
    <w:rsid w:val="000663CE"/>
    <w:rsid w:val="00073186"/>
    <w:rsid w:val="0008060B"/>
    <w:rsid w:val="00081B1B"/>
    <w:rsid w:val="000A5A0B"/>
    <w:rsid w:val="000A5D4A"/>
    <w:rsid w:val="000B0CA2"/>
    <w:rsid w:val="000B2202"/>
    <w:rsid w:val="000B58EB"/>
    <w:rsid w:val="000C0E35"/>
    <w:rsid w:val="000D55C1"/>
    <w:rsid w:val="000E189F"/>
    <w:rsid w:val="000F24E6"/>
    <w:rsid w:val="000F382A"/>
    <w:rsid w:val="000F4B35"/>
    <w:rsid w:val="00120E7C"/>
    <w:rsid w:val="001341B5"/>
    <w:rsid w:val="00164A5E"/>
    <w:rsid w:val="001653CE"/>
    <w:rsid w:val="00171EA6"/>
    <w:rsid w:val="001731A2"/>
    <w:rsid w:val="0017413D"/>
    <w:rsid w:val="00193567"/>
    <w:rsid w:val="001963CC"/>
    <w:rsid w:val="001C210A"/>
    <w:rsid w:val="001C6569"/>
    <w:rsid w:val="001D12CA"/>
    <w:rsid w:val="001D2DB4"/>
    <w:rsid w:val="001D2EEE"/>
    <w:rsid w:val="001E3EF6"/>
    <w:rsid w:val="001F7FC8"/>
    <w:rsid w:val="00204513"/>
    <w:rsid w:val="00211CD4"/>
    <w:rsid w:val="00212D6A"/>
    <w:rsid w:val="00224CE3"/>
    <w:rsid w:val="00230180"/>
    <w:rsid w:val="0023324A"/>
    <w:rsid w:val="002349A2"/>
    <w:rsid w:val="002367EB"/>
    <w:rsid w:val="00262386"/>
    <w:rsid w:val="00262B55"/>
    <w:rsid w:val="0027680B"/>
    <w:rsid w:val="002803A3"/>
    <w:rsid w:val="002933DA"/>
    <w:rsid w:val="00294BA8"/>
    <w:rsid w:val="002964B0"/>
    <w:rsid w:val="002B313E"/>
    <w:rsid w:val="002D517B"/>
    <w:rsid w:val="002E2ADC"/>
    <w:rsid w:val="002E45D2"/>
    <w:rsid w:val="002E7C5E"/>
    <w:rsid w:val="002F73D1"/>
    <w:rsid w:val="00302AF3"/>
    <w:rsid w:val="0032369E"/>
    <w:rsid w:val="0033400A"/>
    <w:rsid w:val="00336204"/>
    <w:rsid w:val="00365D60"/>
    <w:rsid w:val="00367420"/>
    <w:rsid w:val="00375783"/>
    <w:rsid w:val="003A2225"/>
    <w:rsid w:val="003C05B5"/>
    <w:rsid w:val="003C250B"/>
    <w:rsid w:val="003D4219"/>
    <w:rsid w:val="003E1BD4"/>
    <w:rsid w:val="003E44C9"/>
    <w:rsid w:val="0042367D"/>
    <w:rsid w:val="0042550A"/>
    <w:rsid w:val="00426FEE"/>
    <w:rsid w:val="00432077"/>
    <w:rsid w:val="00437765"/>
    <w:rsid w:val="004605F5"/>
    <w:rsid w:val="0046319E"/>
    <w:rsid w:val="004A0542"/>
    <w:rsid w:val="004A1E39"/>
    <w:rsid w:val="004B1AEC"/>
    <w:rsid w:val="004B5952"/>
    <w:rsid w:val="004D1696"/>
    <w:rsid w:val="004F2098"/>
    <w:rsid w:val="004F38AF"/>
    <w:rsid w:val="004F4300"/>
    <w:rsid w:val="00514356"/>
    <w:rsid w:val="005221EB"/>
    <w:rsid w:val="00533756"/>
    <w:rsid w:val="005439AA"/>
    <w:rsid w:val="005454C3"/>
    <w:rsid w:val="00575450"/>
    <w:rsid w:val="00582E5D"/>
    <w:rsid w:val="005A1001"/>
    <w:rsid w:val="005A1993"/>
    <w:rsid w:val="005A344C"/>
    <w:rsid w:val="005B6557"/>
    <w:rsid w:val="005C4EB3"/>
    <w:rsid w:val="005C6226"/>
    <w:rsid w:val="005D312A"/>
    <w:rsid w:val="005E0E5A"/>
    <w:rsid w:val="005E738A"/>
    <w:rsid w:val="005F351A"/>
    <w:rsid w:val="006011FB"/>
    <w:rsid w:val="0060448A"/>
    <w:rsid w:val="00616871"/>
    <w:rsid w:val="00623E2C"/>
    <w:rsid w:val="00634300"/>
    <w:rsid w:val="00643751"/>
    <w:rsid w:val="00646C8E"/>
    <w:rsid w:val="006503A1"/>
    <w:rsid w:val="00660216"/>
    <w:rsid w:val="00662513"/>
    <w:rsid w:val="0066292F"/>
    <w:rsid w:val="00666143"/>
    <w:rsid w:val="00671189"/>
    <w:rsid w:val="00680E54"/>
    <w:rsid w:val="00696CC2"/>
    <w:rsid w:val="006A2665"/>
    <w:rsid w:val="006D1853"/>
    <w:rsid w:val="006D362A"/>
    <w:rsid w:val="006D417D"/>
    <w:rsid w:val="006D48D5"/>
    <w:rsid w:val="006E2D5F"/>
    <w:rsid w:val="006E65BA"/>
    <w:rsid w:val="006E71DA"/>
    <w:rsid w:val="006F67E2"/>
    <w:rsid w:val="007006CC"/>
    <w:rsid w:val="00704074"/>
    <w:rsid w:val="00705782"/>
    <w:rsid w:val="0071170D"/>
    <w:rsid w:val="00714D25"/>
    <w:rsid w:val="007318DB"/>
    <w:rsid w:val="00753B8B"/>
    <w:rsid w:val="0076638C"/>
    <w:rsid w:val="007702FF"/>
    <w:rsid w:val="007846CE"/>
    <w:rsid w:val="00786093"/>
    <w:rsid w:val="007970F7"/>
    <w:rsid w:val="007A5BEE"/>
    <w:rsid w:val="007B6934"/>
    <w:rsid w:val="007C231E"/>
    <w:rsid w:val="007C2A10"/>
    <w:rsid w:val="007C7EEE"/>
    <w:rsid w:val="007D0E04"/>
    <w:rsid w:val="007D4393"/>
    <w:rsid w:val="007D7788"/>
    <w:rsid w:val="007E0C3C"/>
    <w:rsid w:val="007E58FA"/>
    <w:rsid w:val="007F0F05"/>
    <w:rsid w:val="00833ADA"/>
    <w:rsid w:val="00844711"/>
    <w:rsid w:val="00851F1B"/>
    <w:rsid w:val="008520AE"/>
    <w:rsid w:val="008559E0"/>
    <w:rsid w:val="008855DC"/>
    <w:rsid w:val="008959DF"/>
    <w:rsid w:val="008A7211"/>
    <w:rsid w:val="008B2879"/>
    <w:rsid w:val="008C3C50"/>
    <w:rsid w:val="008D24A4"/>
    <w:rsid w:val="008E57CF"/>
    <w:rsid w:val="008F12BC"/>
    <w:rsid w:val="008F3BE8"/>
    <w:rsid w:val="008F44FB"/>
    <w:rsid w:val="00912D38"/>
    <w:rsid w:val="00920322"/>
    <w:rsid w:val="009209FC"/>
    <w:rsid w:val="00935708"/>
    <w:rsid w:val="00946C48"/>
    <w:rsid w:val="00952321"/>
    <w:rsid w:val="00957BE4"/>
    <w:rsid w:val="00974F49"/>
    <w:rsid w:val="0098784D"/>
    <w:rsid w:val="009908C9"/>
    <w:rsid w:val="00991830"/>
    <w:rsid w:val="009943C3"/>
    <w:rsid w:val="009A336A"/>
    <w:rsid w:val="009A6E3E"/>
    <w:rsid w:val="009C67DB"/>
    <w:rsid w:val="009D1E4F"/>
    <w:rsid w:val="009D75DD"/>
    <w:rsid w:val="009E788B"/>
    <w:rsid w:val="009F1EEE"/>
    <w:rsid w:val="009F3520"/>
    <w:rsid w:val="009F3747"/>
    <w:rsid w:val="00A2504D"/>
    <w:rsid w:val="00A3329E"/>
    <w:rsid w:val="00A46728"/>
    <w:rsid w:val="00A63E24"/>
    <w:rsid w:val="00A70507"/>
    <w:rsid w:val="00A7753B"/>
    <w:rsid w:val="00A8236E"/>
    <w:rsid w:val="00A9097F"/>
    <w:rsid w:val="00A9218E"/>
    <w:rsid w:val="00A96B45"/>
    <w:rsid w:val="00AC2ED3"/>
    <w:rsid w:val="00AC30BC"/>
    <w:rsid w:val="00AD02C7"/>
    <w:rsid w:val="00AD2880"/>
    <w:rsid w:val="00AD44BC"/>
    <w:rsid w:val="00AD4B34"/>
    <w:rsid w:val="00AD5715"/>
    <w:rsid w:val="00AD5C71"/>
    <w:rsid w:val="00AE32E2"/>
    <w:rsid w:val="00AF1123"/>
    <w:rsid w:val="00AF7256"/>
    <w:rsid w:val="00AF7DE1"/>
    <w:rsid w:val="00B03718"/>
    <w:rsid w:val="00B13B2A"/>
    <w:rsid w:val="00B273B2"/>
    <w:rsid w:val="00B33817"/>
    <w:rsid w:val="00B41097"/>
    <w:rsid w:val="00B56FED"/>
    <w:rsid w:val="00B608CA"/>
    <w:rsid w:val="00B65B9D"/>
    <w:rsid w:val="00B67099"/>
    <w:rsid w:val="00B72BA0"/>
    <w:rsid w:val="00B753E5"/>
    <w:rsid w:val="00B964FD"/>
    <w:rsid w:val="00BB34FB"/>
    <w:rsid w:val="00BB3AE8"/>
    <w:rsid w:val="00BC25C8"/>
    <w:rsid w:val="00BC535B"/>
    <w:rsid w:val="00BD18DC"/>
    <w:rsid w:val="00BD47E9"/>
    <w:rsid w:val="00BE2F81"/>
    <w:rsid w:val="00BF7638"/>
    <w:rsid w:val="00C02FD3"/>
    <w:rsid w:val="00C3041E"/>
    <w:rsid w:val="00C51751"/>
    <w:rsid w:val="00C730BB"/>
    <w:rsid w:val="00C814AC"/>
    <w:rsid w:val="00C871DB"/>
    <w:rsid w:val="00C87F76"/>
    <w:rsid w:val="00CA2115"/>
    <w:rsid w:val="00CB291D"/>
    <w:rsid w:val="00CE30C0"/>
    <w:rsid w:val="00CE6DEB"/>
    <w:rsid w:val="00D010CB"/>
    <w:rsid w:val="00D03B83"/>
    <w:rsid w:val="00D05BD7"/>
    <w:rsid w:val="00D074AA"/>
    <w:rsid w:val="00D1197C"/>
    <w:rsid w:val="00D1275D"/>
    <w:rsid w:val="00D24FD6"/>
    <w:rsid w:val="00D25097"/>
    <w:rsid w:val="00D45573"/>
    <w:rsid w:val="00D460D7"/>
    <w:rsid w:val="00D605E1"/>
    <w:rsid w:val="00D63C11"/>
    <w:rsid w:val="00D65003"/>
    <w:rsid w:val="00DA1E9A"/>
    <w:rsid w:val="00DA4E34"/>
    <w:rsid w:val="00DA6042"/>
    <w:rsid w:val="00DA6A3A"/>
    <w:rsid w:val="00DA788E"/>
    <w:rsid w:val="00DB4D42"/>
    <w:rsid w:val="00DC262C"/>
    <w:rsid w:val="00DD0706"/>
    <w:rsid w:val="00DF5DDE"/>
    <w:rsid w:val="00E03245"/>
    <w:rsid w:val="00E15D17"/>
    <w:rsid w:val="00E15DC6"/>
    <w:rsid w:val="00E17C00"/>
    <w:rsid w:val="00E21921"/>
    <w:rsid w:val="00E456B7"/>
    <w:rsid w:val="00E75775"/>
    <w:rsid w:val="00E7745F"/>
    <w:rsid w:val="00E834C5"/>
    <w:rsid w:val="00EA6727"/>
    <w:rsid w:val="00EA77A5"/>
    <w:rsid w:val="00EB1545"/>
    <w:rsid w:val="00EB3C61"/>
    <w:rsid w:val="00EB506C"/>
    <w:rsid w:val="00EB5219"/>
    <w:rsid w:val="00EC29BE"/>
    <w:rsid w:val="00EC47CF"/>
    <w:rsid w:val="00EC5315"/>
    <w:rsid w:val="00ED50E9"/>
    <w:rsid w:val="00ED752D"/>
    <w:rsid w:val="00ED7B3B"/>
    <w:rsid w:val="00EE1758"/>
    <w:rsid w:val="00EF0DE5"/>
    <w:rsid w:val="00EF4923"/>
    <w:rsid w:val="00F01A1E"/>
    <w:rsid w:val="00F01C3D"/>
    <w:rsid w:val="00F07867"/>
    <w:rsid w:val="00F1229F"/>
    <w:rsid w:val="00F12561"/>
    <w:rsid w:val="00F20E83"/>
    <w:rsid w:val="00F259C0"/>
    <w:rsid w:val="00F25AC8"/>
    <w:rsid w:val="00F26D1A"/>
    <w:rsid w:val="00F30C12"/>
    <w:rsid w:val="00F32115"/>
    <w:rsid w:val="00F4128E"/>
    <w:rsid w:val="00F500B1"/>
    <w:rsid w:val="00F52721"/>
    <w:rsid w:val="00F552BD"/>
    <w:rsid w:val="00F55991"/>
    <w:rsid w:val="00FA2159"/>
    <w:rsid w:val="00FA25E2"/>
    <w:rsid w:val="00FA4FAF"/>
    <w:rsid w:val="00FB0411"/>
    <w:rsid w:val="00FB2295"/>
    <w:rsid w:val="00FB3A68"/>
    <w:rsid w:val="00FB66F6"/>
    <w:rsid w:val="00FB6C8A"/>
    <w:rsid w:val="00FD3186"/>
    <w:rsid w:val="00FE2173"/>
    <w:rsid w:val="00FE30A4"/>
    <w:rsid w:val="00FF4314"/>
    <w:rsid w:val="00FF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593A9BE"/>
  <w15:docId w15:val="{3C3B9241-A810-414C-8531-44A05285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qFormat/>
    <w:rsid w:val="00C51751"/>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C517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51751"/>
    <w:rPr>
      <w:sz w:val="18"/>
      <w:szCs w:val="18"/>
    </w:rPr>
  </w:style>
  <w:style w:type="paragraph" w:styleId="a6">
    <w:name w:val="footer"/>
    <w:basedOn w:val="a"/>
    <w:link w:val="a7"/>
    <w:uiPriority w:val="99"/>
    <w:unhideWhenUsed/>
    <w:rsid w:val="00C51751"/>
    <w:pPr>
      <w:tabs>
        <w:tab w:val="center" w:pos="4153"/>
        <w:tab w:val="right" w:pos="8306"/>
      </w:tabs>
      <w:snapToGrid w:val="0"/>
      <w:jc w:val="left"/>
    </w:pPr>
    <w:rPr>
      <w:sz w:val="18"/>
      <w:szCs w:val="18"/>
    </w:rPr>
  </w:style>
  <w:style w:type="character" w:customStyle="1" w:styleId="a7">
    <w:name w:val="页脚 字符"/>
    <w:basedOn w:val="a1"/>
    <w:link w:val="a6"/>
    <w:uiPriority w:val="99"/>
    <w:rsid w:val="00C51751"/>
    <w:rPr>
      <w:sz w:val="18"/>
      <w:szCs w:val="18"/>
    </w:rPr>
  </w:style>
  <w:style w:type="character" w:customStyle="1" w:styleId="20">
    <w:name w:val="标题 2 字符"/>
    <w:basedOn w:val="a1"/>
    <w:link w:val="2"/>
    <w:rsid w:val="00C51751"/>
    <w:rPr>
      <w:rFonts w:ascii="Arial" w:eastAsia="黑体" w:hAnsi="Arial" w:cs="Times New Roman"/>
      <w:b/>
      <w:sz w:val="32"/>
      <w:szCs w:val="20"/>
    </w:rPr>
  </w:style>
  <w:style w:type="character" w:styleId="a8">
    <w:name w:val="page number"/>
    <w:basedOn w:val="a1"/>
    <w:rsid w:val="00C51751"/>
  </w:style>
  <w:style w:type="paragraph" w:styleId="a9">
    <w:name w:val="Normal (Web)"/>
    <w:basedOn w:val="a"/>
    <w:rsid w:val="00C51751"/>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sid w:val="00C51751"/>
    <w:rPr>
      <w:b/>
      <w:bCs/>
    </w:rPr>
  </w:style>
  <w:style w:type="character" w:styleId="ab">
    <w:name w:val="Hyperlink"/>
    <w:rsid w:val="00C51751"/>
    <w:rPr>
      <w:color w:val="0000FF"/>
      <w:u w:val="single"/>
    </w:rPr>
  </w:style>
  <w:style w:type="paragraph" w:customStyle="1" w:styleId="wz1">
    <w:name w:val="wz1"/>
    <w:basedOn w:val="a"/>
    <w:rsid w:val="00C5175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ad"/>
    <w:rsid w:val="00C51751"/>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link w:val="ac"/>
    <w:rsid w:val="00C51751"/>
    <w:rPr>
      <w:rFonts w:ascii="仿宋_GB2312" w:eastAsia="仿宋_GB2312" w:hAnsi="Times New Roman" w:cs="Times New Roman"/>
      <w:color w:val="000000"/>
      <w:kern w:val="0"/>
      <w:sz w:val="24"/>
      <w:szCs w:val="28"/>
    </w:rPr>
  </w:style>
  <w:style w:type="character" w:customStyle="1" w:styleId="read">
    <w:name w:val="read"/>
    <w:basedOn w:val="a1"/>
    <w:rsid w:val="00C51751"/>
  </w:style>
  <w:style w:type="paragraph" w:styleId="a0">
    <w:name w:val="Normal Indent"/>
    <w:basedOn w:val="a"/>
    <w:rsid w:val="00C51751"/>
    <w:pPr>
      <w:ind w:firstLineChars="200" w:firstLine="420"/>
    </w:pPr>
    <w:rPr>
      <w:rFonts w:ascii="Times New Roman" w:eastAsia="宋体" w:hAnsi="Times New Roman" w:cs="Times New Roman"/>
      <w:szCs w:val="24"/>
    </w:rPr>
  </w:style>
  <w:style w:type="paragraph" w:styleId="ae">
    <w:name w:val="Body Text Indent"/>
    <w:basedOn w:val="a"/>
    <w:link w:val="af"/>
    <w:rsid w:val="00C51751"/>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link w:val="ae"/>
    <w:rsid w:val="00C51751"/>
    <w:rPr>
      <w:rFonts w:ascii="Times New Roman" w:eastAsia="方正仿宋简体" w:hAnsi="Times New Roman" w:cs="Times New Roman"/>
      <w:sz w:val="24"/>
      <w:szCs w:val="30"/>
    </w:rPr>
  </w:style>
  <w:style w:type="paragraph" w:styleId="21">
    <w:name w:val="Body Text Indent 2"/>
    <w:basedOn w:val="a"/>
    <w:link w:val="22"/>
    <w:rsid w:val="00C51751"/>
    <w:pPr>
      <w:spacing w:line="360" w:lineRule="auto"/>
      <w:ind w:firstLine="525"/>
    </w:pPr>
    <w:rPr>
      <w:rFonts w:ascii="宋体" w:eastAsia="宋体" w:hAnsi="宋体" w:cs="Times New Roman"/>
      <w:sz w:val="28"/>
      <w:szCs w:val="20"/>
    </w:rPr>
  </w:style>
  <w:style w:type="character" w:customStyle="1" w:styleId="22">
    <w:name w:val="正文文本缩进 2 字符"/>
    <w:basedOn w:val="a1"/>
    <w:link w:val="21"/>
    <w:rsid w:val="00C51751"/>
    <w:rPr>
      <w:rFonts w:ascii="宋体" w:eastAsia="宋体" w:hAnsi="宋体" w:cs="Times New Roman"/>
      <w:sz w:val="28"/>
      <w:szCs w:val="20"/>
    </w:rPr>
  </w:style>
  <w:style w:type="paragraph" w:styleId="3">
    <w:name w:val="Body Text Indent 3"/>
    <w:basedOn w:val="a"/>
    <w:link w:val="30"/>
    <w:rsid w:val="00C51751"/>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link w:val="3"/>
    <w:rsid w:val="00C51751"/>
    <w:rPr>
      <w:rFonts w:ascii="仿宋_GB2312" w:eastAsia="仿宋_GB2312" w:hAnsi="宋体" w:cs="Arial"/>
      <w:color w:val="000000"/>
      <w:sz w:val="24"/>
      <w:szCs w:val="24"/>
    </w:rPr>
  </w:style>
  <w:style w:type="paragraph" w:styleId="1">
    <w:name w:val="toc 1"/>
    <w:basedOn w:val="a"/>
    <w:next w:val="a"/>
    <w:autoRedefine/>
    <w:semiHidden/>
    <w:rsid w:val="00C51751"/>
    <w:rPr>
      <w:rFonts w:ascii="Times New Roman" w:eastAsia="宋体" w:hAnsi="Times New Roman" w:cs="Times New Roman"/>
      <w:szCs w:val="24"/>
    </w:rPr>
  </w:style>
  <w:style w:type="paragraph" w:styleId="23">
    <w:name w:val="toc 2"/>
    <w:basedOn w:val="a"/>
    <w:next w:val="a"/>
    <w:autoRedefine/>
    <w:semiHidden/>
    <w:rsid w:val="0017413D"/>
    <w:pPr>
      <w:tabs>
        <w:tab w:val="right" w:leader="dot" w:pos="8494"/>
      </w:tabs>
      <w:ind w:leftChars="200" w:left="420"/>
    </w:pPr>
    <w:rPr>
      <w:rFonts w:ascii="Times New Roman" w:eastAsia="宋体" w:hAnsi="Times New Roman" w:cs="Times New Roman"/>
      <w:szCs w:val="24"/>
    </w:rPr>
  </w:style>
  <w:style w:type="paragraph" w:styleId="31">
    <w:name w:val="toc 3"/>
    <w:basedOn w:val="a"/>
    <w:next w:val="a"/>
    <w:autoRedefine/>
    <w:semiHidden/>
    <w:rsid w:val="00C51751"/>
    <w:pPr>
      <w:ind w:leftChars="400" w:left="840"/>
    </w:pPr>
    <w:rPr>
      <w:rFonts w:ascii="Times New Roman" w:eastAsia="宋体" w:hAnsi="Times New Roman" w:cs="Times New Roman"/>
      <w:szCs w:val="24"/>
    </w:rPr>
  </w:style>
  <w:style w:type="paragraph" w:styleId="4">
    <w:name w:val="toc 4"/>
    <w:basedOn w:val="a"/>
    <w:next w:val="a"/>
    <w:autoRedefine/>
    <w:semiHidden/>
    <w:rsid w:val="00C51751"/>
    <w:pPr>
      <w:ind w:leftChars="600" w:left="1260"/>
    </w:pPr>
    <w:rPr>
      <w:rFonts w:ascii="Times New Roman" w:eastAsia="宋体" w:hAnsi="Times New Roman" w:cs="Times New Roman"/>
      <w:szCs w:val="24"/>
    </w:rPr>
  </w:style>
  <w:style w:type="paragraph" w:styleId="5">
    <w:name w:val="toc 5"/>
    <w:basedOn w:val="a"/>
    <w:next w:val="a"/>
    <w:autoRedefine/>
    <w:semiHidden/>
    <w:rsid w:val="00C51751"/>
    <w:pPr>
      <w:ind w:leftChars="800" w:left="1680"/>
    </w:pPr>
    <w:rPr>
      <w:rFonts w:ascii="Times New Roman" w:eastAsia="宋体" w:hAnsi="Times New Roman" w:cs="Times New Roman"/>
      <w:szCs w:val="24"/>
    </w:rPr>
  </w:style>
  <w:style w:type="paragraph" w:styleId="6">
    <w:name w:val="toc 6"/>
    <w:basedOn w:val="a"/>
    <w:next w:val="a"/>
    <w:autoRedefine/>
    <w:semiHidden/>
    <w:rsid w:val="00C51751"/>
    <w:pPr>
      <w:ind w:leftChars="1000" w:left="2100"/>
    </w:pPr>
    <w:rPr>
      <w:rFonts w:ascii="Times New Roman" w:eastAsia="宋体" w:hAnsi="Times New Roman" w:cs="Times New Roman"/>
      <w:szCs w:val="24"/>
    </w:rPr>
  </w:style>
  <w:style w:type="paragraph" w:styleId="7">
    <w:name w:val="toc 7"/>
    <w:basedOn w:val="a"/>
    <w:next w:val="a"/>
    <w:autoRedefine/>
    <w:semiHidden/>
    <w:rsid w:val="00C51751"/>
    <w:pPr>
      <w:ind w:leftChars="1200" w:left="2520"/>
    </w:pPr>
    <w:rPr>
      <w:rFonts w:ascii="Times New Roman" w:eastAsia="宋体" w:hAnsi="Times New Roman" w:cs="Times New Roman"/>
      <w:szCs w:val="24"/>
    </w:rPr>
  </w:style>
  <w:style w:type="paragraph" w:styleId="8">
    <w:name w:val="toc 8"/>
    <w:basedOn w:val="a"/>
    <w:next w:val="a"/>
    <w:autoRedefine/>
    <w:semiHidden/>
    <w:rsid w:val="00C51751"/>
    <w:pPr>
      <w:ind w:leftChars="1400" w:left="2940"/>
    </w:pPr>
    <w:rPr>
      <w:rFonts w:ascii="Times New Roman" w:eastAsia="宋体" w:hAnsi="Times New Roman" w:cs="Times New Roman"/>
      <w:szCs w:val="24"/>
    </w:rPr>
  </w:style>
  <w:style w:type="paragraph" w:styleId="9">
    <w:name w:val="toc 9"/>
    <w:basedOn w:val="a"/>
    <w:next w:val="a"/>
    <w:autoRedefine/>
    <w:semiHidden/>
    <w:rsid w:val="00C51751"/>
    <w:pPr>
      <w:ind w:leftChars="1600" w:left="3360"/>
    </w:pPr>
    <w:rPr>
      <w:rFonts w:ascii="Times New Roman" w:eastAsia="宋体" w:hAnsi="Times New Roman" w:cs="Times New Roman"/>
      <w:szCs w:val="24"/>
    </w:rPr>
  </w:style>
  <w:style w:type="paragraph" w:styleId="af0">
    <w:name w:val="Balloon Text"/>
    <w:basedOn w:val="a"/>
    <w:link w:val="af1"/>
    <w:semiHidden/>
    <w:rsid w:val="00C51751"/>
    <w:rPr>
      <w:rFonts w:ascii="Times New Roman" w:eastAsia="宋体" w:hAnsi="Times New Roman" w:cs="Times New Roman"/>
      <w:sz w:val="18"/>
      <w:szCs w:val="18"/>
    </w:rPr>
  </w:style>
  <w:style w:type="character" w:customStyle="1" w:styleId="af1">
    <w:name w:val="批注框文本 字符"/>
    <w:basedOn w:val="a1"/>
    <w:link w:val="af0"/>
    <w:semiHidden/>
    <w:rsid w:val="00C51751"/>
    <w:rPr>
      <w:rFonts w:ascii="Times New Roman" w:eastAsia="宋体" w:hAnsi="Times New Roman" w:cs="Times New Roman"/>
      <w:sz w:val="18"/>
      <w:szCs w:val="18"/>
    </w:rPr>
  </w:style>
  <w:style w:type="paragraph" w:customStyle="1" w:styleId="Char">
    <w:name w:val="Char"/>
    <w:basedOn w:val="a"/>
    <w:rsid w:val="00C51751"/>
    <w:rPr>
      <w:rFonts w:ascii="Times New Roman" w:eastAsia="宋体" w:hAnsi="Times New Roman" w:cs="Times New Roman"/>
      <w:szCs w:val="24"/>
    </w:rPr>
  </w:style>
  <w:style w:type="paragraph" w:customStyle="1" w:styleId="Char1">
    <w:name w:val="Char1"/>
    <w:basedOn w:val="a"/>
    <w:autoRedefine/>
    <w:rsid w:val="00C51751"/>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C51751"/>
    <w:rPr>
      <w:rFonts w:ascii="Times New Roman" w:eastAsia="宋体" w:hAnsi="Times New Roman" w:cs="Times New Roman"/>
      <w:szCs w:val="24"/>
    </w:rPr>
  </w:style>
  <w:style w:type="character" w:styleId="af2">
    <w:name w:val="annotation reference"/>
    <w:qFormat/>
    <w:rsid w:val="00C51751"/>
    <w:rPr>
      <w:sz w:val="21"/>
      <w:szCs w:val="21"/>
    </w:rPr>
  </w:style>
  <w:style w:type="paragraph" w:styleId="af3">
    <w:name w:val="annotation text"/>
    <w:basedOn w:val="a"/>
    <w:link w:val="10"/>
    <w:qFormat/>
    <w:rsid w:val="00C51751"/>
    <w:pPr>
      <w:jc w:val="left"/>
    </w:pPr>
    <w:rPr>
      <w:rFonts w:ascii="Times New Roman" w:eastAsia="宋体" w:hAnsi="Times New Roman" w:cs="Times New Roman"/>
      <w:szCs w:val="24"/>
    </w:rPr>
  </w:style>
  <w:style w:type="character" w:customStyle="1" w:styleId="10">
    <w:name w:val="批注文字 字符1"/>
    <w:basedOn w:val="a1"/>
    <w:link w:val="af3"/>
    <w:semiHidden/>
    <w:rsid w:val="00C51751"/>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51751"/>
    <w:rPr>
      <w:rFonts w:ascii="Times New Roman" w:eastAsia="宋体" w:hAnsi="Times New Roman" w:cs="Times New Roman"/>
      <w:szCs w:val="24"/>
    </w:rPr>
  </w:style>
  <w:style w:type="paragraph" w:customStyle="1" w:styleId="CharChar">
    <w:name w:val="Char Char"/>
    <w:basedOn w:val="a"/>
    <w:rsid w:val="00C51751"/>
    <w:rPr>
      <w:rFonts w:ascii="Times New Roman" w:eastAsia="宋体" w:hAnsi="Times New Roman" w:cs="Times New Roman"/>
      <w:szCs w:val="20"/>
    </w:rPr>
  </w:style>
  <w:style w:type="paragraph" w:styleId="HTML">
    <w:name w:val="HTML Preformatted"/>
    <w:basedOn w:val="a"/>
    <w:link w:val="HTML0"/>
    <w:uiPriority w:val="99"/>
    <w:unhideWhenUsed/>
    <w:rsid w:val="00C51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rsid w:val="00C51751"/>
    <w:rPr>
      <w:rFonts w:ascii="宋体" w:eastAsia="宋体" w:hAnsi="宋体" w:cs="宋体"/>
      <w:kern w:val="0"/>
      <w:sz w:val="24"/>
      <w:szCs w:val="24"/>
    </w:rPr>
  </w:style>
  <w:style w:type="paragraph" w:styleId="af4">
    <w:name w:val="annotation subject"/>
    <w:basedOn w:val="af3"/>
    <w:next w:val="af3"/>
    <w:link w:val="af5"/>
    <w:rsid w:val="00C51751"/>
    <w:rPr>
      <w:b/>
      <w:bCs/>
    </w:rPr>
  </w:style>
  <w:style w:type="character" w:customStyle="1" w:styleId="af5">
    <w:name w:val="批注主题 字符"/>
    <w:basedOn w:val="10"/>
    <w:link w:val="af4"/>
    <w:rsid w:val="00C51751"/>
    <w:rPr>
      <w:rFonts w:ascii="Times New Roman" w:eastAsia="宋体" w:hAnsi="Times New Roman" w:cs="Times New Roman"/>
      <w:b/>
      <w:bCs/>
      <w:szCs w:val="24"/>
    </w:rPr>
  </w:style>
  <w:style w:type="paragraph" w:customStyle="1" w:styleId="11">
    <w:name w:val="1"/>
    <w:uiPriority w:val="99"/>
    <w:unhideWhenUsed/>
    <w:rsid w:val="00C51751"/>
    <w:pPr>
      <w:widowControl w:val="0"/>
      <w:jc w:val="both"/>
    </w:pPr>
  </w:style>
  <w:style w:type="paragraph" w:styleId="af6">
    <w:name w:val="Revision"/>
    <w:hidden/>
    <w:uiPriority w:val="99"/>
    <w:semiHidden/>
    <w:rsid w:val="00C51751"/>
    <w:rPr>
      <w:rFonts w:ascii="Times New Roman" w:eastAsia="宋体" w:hAnsi="Times New Roman" w:cs="Times New Roman"/>
      <w:szCs w:val="24"/>
    </w:rPr>
  </w:style>
  <w:style w:type="character" w:styleId="af7">
    <w:name w:val="FollowedHyperlink"/>
    <w:basedOn w:val="a1"/>
    <w:uiPriority w:val="99"/>
    <w:semiHidden/>
    <w:unhideWhenUsed/>
    <w:rsid w:val="00C51751"/>
    <w:rPr>
      <w:color w:val="954F72" w:themeColor="followedHyperlink"/>
      <w:u w:val="single"/>
    </w:rPr>
  </w:style>
  <w:style w:type="paragraph" w:customStyle="1" w:styleId="CharChar1">
    <w:name w:val="Char Char1"/>
    <w:basedOn w:val="a"/>
    <w:rsid w:val="00120E7C"/>
    <w:rPr>
      <w:rFonts w:ascii="Times New Roman" w:eastAsia="宋体" w:hAnsi="Times New Roman" w:cs="Times New Roman"/>
      <w:szCs w:val="20"/>
    </w:rPr>
  </w:style>
  <w:style w:type="character" w:customStyle="1" w:styleId="Char0">
    <w:name w:val="批注文字 Char"/>
    <w:qFormat/>
    <w:rsid w:val="001C6569"/>
    <w:rPr>
      <w:rFonts w:ascii="Times New Roman" w:eastAsia="宋体" w:hAnsi="Times New Roman" w:cs="Times New Roman"/>
      <w:szCs w:val="24"/>
    </w:rPr>
  </w:style>
  <w:style w:type="character" w:customStyle="1" w:styleId="2Char">
    <w:name w:val="标题 2 Char"/>
    <w:rsid w:val="00D63C11"/>
    <w:rPr>
      <w:rFonts w:ascii="Arial" w:eastAsia="黑体" w:hAnsi="Arial" w:cs="Times New Roman"/>
      <w:b/>
      <w:sz w:val="32"/>
      <w:szCs w:val="20"/>
    </w:rPr>
  </w:style>
  <w:style w:type="paragraph" w:customStyle="1" w:styleId="CharChar0">
    <w:name w:val="Char Char"/>
    <w:basedOn w:val="a"/>
    <w:rsid w:val="00FE2173"/>
    <w:rPr>
      <w:rFonts w:ascii="Times New Roman" w:eastAsia="宋体" w:hAnsi="Times New Roman" w:cs="Times New Roman"/>
      <w:szCs w:val="20"/>
    </w:rPr>
  </w:style>
  <w:style w:type="character" w:customStyle="1" w:styleId="af8">
    <w:name w:val="批注文字 字符"/>
    <w:qFormat/>
    <w:rsid w:val="00FE21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5030</Words>
  <Characters>28673</Characters>
  <Application>Microsoft Office Word</Application>
  <DocSecurity>0</DocSecurity>
  <Lines>238</Lines>
  <Paragraphs>67</Paragraphs>
  <ScaleCrop>false</ScaleCrop>
  <Company>神州网信技术有限公司</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陈婷婷</dc:creator>
  <cp:lastModifiedBy>周蜜</cp:lastModifiedBy>
  <cp:revision>9</cp:revision>
  <dcterms:created xsi:type="dcterms:W3CDTF">2024-01-11T14:52:00Z</dcterms:created>
  <dcterms:modified xsi:type="dcterms:W3CDTF">2024-08-12T03:24:00Z</dcterms:modified>
</cp:coreProperties>
</file>